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7EA" w:rsidRPr="00EA07EA" w:rsidRDefault="00EA07EA" w:rsidP="00EA07EA">
      <w:pPr>
        <w:jc w:val="center"/>
        <w:rPr>
          <w:b/>
          <w:sz w:val="32"/>
          <w:szCs w:val="32"/>
        </w:rPr>
      </w:pPr>
      <w:bookmarkStart w:id="0" w:name="_GoBack"/>
      <w:r w:rsidRPr="00EA07EA">
        <w:rPr>
          <w:b/>
          <w:sz w:val="32"/>
          <w:szCs w:val="32"/>
        </w:rPr>
        <w:t>ПРАВИТЕЛЬСТВО РОССИЙСКОЙ ФЕДЕРАЦИИ</w:t>
      </w:r>
    </w:p>
    <w:p w:rsidR="00EA07EA" w:rsidRPr="00EA07EA" w:rsidRDefault="00EA07EA" w:rsidP="00EA07EA">
      <w:pPr>
        <w:jc w:val="center"/>
        <w:rPr>
          <w:b/>
          <w:sz w:val="32"/>
          <w:szCs w:val="32"/>
        </w:rPr>
      </w:pPr>
      <w:r w:rsidRPr="00EA07EA">
        <w:rPr>
          <w:b/>
          <w:sz w:val="32"/>
          <w:szCs w:val="32"/>
        </w:rPr>
        <w:t>ПОСТАНОВЛЕНИЕ</w:t>
      </w:r>
    </w:p>
    <w:p w:rsidR="00EA07EA" w:rsidRPr="00EA07EA" w:rsidRDefault="00EA07EA" w:rsidP="00EA07EA">
      <w:pPr>
        <w:jc w:val="center"/>
        <w:rPr>
          <w:b/>
          <w:sz w:val="32"/>
          <w:szCs w:val="32"/>
        </w:rPr>
      </w:pPr>
      <w:r w:rsidRPr="00EA07EA">
        <w:rPr>
          <w:b/>
          <w:sz w:val="32"/>
          <w:szCs w:val="32"/>
        </w:rPr>
        <w:t xml:space="preserve">от 16 июля 2012 г. N 722 </w:t>
      </w:r>
    </w:p>
    <w:p w:rsidR="00EA07EA" w:rsidRPr="00EA07EA" w:rsidRDefault="00EA07EA" w:rsidP="00EA07EA">
      <w:pPr>
        <w:jc w:val="center"/>
        <w:rPr>
          <w:b/>
          <w:sz w:val="32"/>
          <w:szCs w:val="32"/>
        </w:rPr>
      </w:pPr>
      <w:r w:rsidRPr="00EA07EA">
        <w:rPr>
          <w:b/>
          <w:sz w:val="32"/>
          <w:szCs w:val="32"/>
        </w:rPr>
        <w:t>Об утверждении Правил предоставления документов по вопросам лицензирования в форме электронных документов</w:t>
      </w:r>
    </w:p>
    <w:bookmarkEnd w:id="0"/>
    <w:p w:rsidR="00EA07EA" w:rsidRDefault="00EA07EA" w:rsidP="00EA07EA">
      <w:pPr>
        <w:jc w:val="center"/>
      </w:pPr>
      <w:r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:rsidR="00EA07EA" w:rsidRDefault="00EA07EA" w:rsidP="00EA07EA">
      <w:pPr>
        <w:jc w:val="center"/>
      </w:pPr>
      <w:r>
        <w:t>Утвердить прилагаемые Правила предоставления документов по вопросам лицензирования в форме электронных документов.</w:t>
      </w:r>
    </w:p>
    <w:p w:rsidR="00EA07EA" w:rsidRDefault="00EA07EA" w:rsidP="00EA07EA">
      <w:pPr>
        <w:spacing w:after="0"/>
        <w:jc w:val="right"/>
      </w:pPr>
      <w:r>
        <w:t>Председатель Правительства</w:t>
      </w:r>
    </w:p>
    <w:p w:rsidR="00EA07EA" w:rsidRDefault="00EA07EA" w:rsidP="00EA07EA">
      <w:pPr>
        <w:spacing w:after="0"/>
        <w:jc w:val="right"/>
      </w:pPr>
      <w:r>
        <w:t xml:space="preserve">            </w:t>
      </w:r>
      <w:r>
        <w:t>Российской Федерации</w:t>
      </w:r>
      <w:r>
        <w:tab/>
      </w:r>
    </w:p>
    <w:p w:rsidR="00EA07EA" w:rsidRDefault="00EA07EA" w:rsidP="00EA07EA">
      <w:pPr>
        <w:spacing w:after="0"/>
        <w:jc w:val="right"/>
      </w:pPr>
      <w:r>
        <w:t>Д. Медведев</w:t>
      </w:r>
    </w:p>
    <w:p w:rsidR="00EA07EA" w:rsidRDefault="00EA07EA" w:rsidP="00EA07EA">
      <w:pPr>
        <w:jc w:val="center"/>
      </w:pPr>
    </w:p>
    <w:p w:rsidR="00EA07EA" w:rsidRDefault="00EA07EA" w:rsidP="00EA07EA">
      <w:pPr>
        <w:spacing w:after="0"/>
        <w:jc w:val="right"/>
      </w:pPr>
      <w:r>
        <w:t>Утверждены</w:t>
      </w:r>
    </w:p>
    <w:p w:rsidR="00EA07EA" w:rsidRDefault="00EA07EA" w:rsidP="00EA07EA">
      <w:pPr>
        <w:spacing w:after="0"/>
        <w:jc w:val="right"/>
      </w:pPr>
      <w:r>
        <w:t>Постановлением</w:t>
      </w:r>
      <w:r>
        <w:t xml:space="preserve"> Правительства РФ </w:t>
      </w:r>
    </w:p>
    <w:p w:rsidR="00EA07EA" w:rsidRDefault="00EA07EA" w:rsidP="00EA07EA">
      <w:pPr>
        <w:spacing w:after="0"/>
        <w:jc w:val="right"/>
      </w:pPr>
      <w:r>
        <w:t>от 16 июля 2012 г. N 722</w:t>
      </w:r>
    </w:p>
    <w:p w:rsidR="00EA07EA" w:rsidRDefault="00EA07EA" w:rsidP="00EA07EA"/>
    <w:p w:rsidR="00EA07EA" w:rsidRPr="00EA07EA" w:rsidRDefault="00EA07EA" w:rsidP="00EA07EA">
      <w:pPr>
        <w:jc w:val="center"/>
        <w:rPr>
          <w:b/>
          <w:sz w:val="28"/>
          <w:szCs w:val="28"/>
        </w:rPr>
      </w:pPr>
      <w:r w:rsidRPr="00EA07EA">
        <w:rPr>
          <w:b/>
          <w:sz w:val="28"/>
          <w:szCs w:val="28"/>
        </w:rPr>
        <w:t>Правила предоставления документов по вопросам лицензирования в форме электронных документов</w:t>
      </w:r>
    </w:p>
    <w:p w:rsidR="00EA07EA" w:rsidRDefault="00EA07EA" w:rsidP="00EA07EA">
      <w:r>
        <w:t xml:space="preserve"> </w:t>
      </w:r>
      <w:r>
        <w:t>(утв. постановлением Правительства РФ от 16 июля 2012 г. N 722)</w:t>
      </w:r>
    </w:p>
    <w:p w:rsidR="00EA07EA" w:rsidRDefault="00EA07EA" w:rsidP="00EA07EA"/>
    <w:p w:rsidR="00EA07EA" w:rsidRDefault="00EA07EA" w:rsidP="00EA07EA">
      <w:r>
        <w:t>1. Настоящие Правила устанавливают порядок предоставления документов по вопросам лицензирования в форме электронных документов.</w:t>
      </w:r>
    </w:p>
    <w:p w:rsidR="00EA07EA" w:rsidRDefault="00EA07EA" w:rsidP="00EA07EA">
      <w:r>
        <w:t>2. Соискатель лицензии, лицензиат и лицо, заинтересованное в получении сведений о лицензировании (далее - заявители), могут направлять в лицензирующий орган заявления о предоставлении лицензии, дубликата и (или) копии лицензии, переоформлении лицензии, продлении срока ее действия в случае, если ограничение срока действия лицензии предусмотрено федеральным законом, и прилагаемые к заявлениям документы, а также заявления о предоставлении сведений из реестра лицензий и иных сведений о лицензировании (далее - документы заявителя о лицензировании) в форме электронных документов.</w:t>
      </w:r>
    </w:p>
    <w:p w:rsidR="00EA07EA" w:rsidRDefault="00EA07EA" w:rsidP="00EA07EA">
      <w:r>
        <w:t>3. Лицензирующий орган при получении документов заявителя о лицензировании в форме электронных документов по результатам их рассмотрения и принятия соответствующего решения направляет заявителю копию описи с отметкой о дате их приема, уведомление о необходимости устранения выявленных в заявлении и прилагаемых к нему документах нарушений и (или) предоставлении недостающих документов, прилагаемых к заявлению, лицензию или уведомление об отказе в предоставлении или переоформлении лицензии, продлении срока ее действия, дубликат и (или) копию лицензии, копии актов лицензирующего органа о принятых решениях и иные документы по вопросам лицензирования в форме электронных документов.</w:t>
      </w:r>
    </w:p>
    <w:p w:rsidR="00EA07EA" w:rsidRDefault="00EA07EA" w:rsidP="00EA07EA">
      <w:r>
        <w:lastRenderedPageBreak/>
        <w:t>4. Лицензирующие органы осуществляют посредством межведомственных запросов, направляемых в иные государственные органы, подведомственные государственным органам организации, участвующие в предоставлении государственных услуг (далее - участники межведомственного взаимодействия), обмен документами по вопросам лицензирования в форме электронных документов.</w:t>
      </w:r>
    </w:p>
    <w:p w:rsidR="00EA07EA" w:rsidRDefault="00EA07EA" w:rsidP="00EA07EA">
      <w:r>
        <w:t>5. Заявители, лицензирующие органы и участники межведомственного взаимодействия (далее - участники информационного обмена документами) осуществляют обмен документами по вопросам лицензирования в форме электронных документов с использованием информационно-телекоммуникационных сетей общего пользования, федеральной государственной информационной системы "Единый портал государственных и муниципальных услуг (функций)" (далее - единый портал), иных федеральных государственных информационных систем, региональных систем межведомственного электронного взаимодействия, а также информационных систем участников межведомственного взаимодействия.</w:t>
      </w:r>
    </w:p>
    <w:p w:rsidR="00EA07EA" w:rsidRDefault="00EA07EA" w:rsidP="00EA07EA">
      <w:r>
        <w:t>6. При обмене документами по вопросам лицензирования в форме электронных документов участники информационного обмена документами используют электронную подпись в соответствии с требованиями законодательства Российской Федерации.</w:t>
      </w:r>
    </w:p>
    <w:p w:rsidR="00EA07EA" w:rsidRDefault="00EA07EA" w:rsidP="00EA07EA">
      <w:r>
        <w:t>7. В целях осуществления обмена документами по вопросам лицензирования участники информационного обмена документами подлежат регистрации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EA07EA" w:rsidRDefault="00EA07EA" w:rsidP="00EA07EA">
      <w:r>
        <w:t>8. Форматы сведений, содержащихся в документах заявителя о лицензировании, используемых при осуществлении информационного обмена, утверждаются лицензирующим органом и размещаются на официальном сайте лицензирующего органа в информационно-телекоммуникационной сети "Интернет" (далее - сеть "Интернет"), а также на едином портале.</w:t>
      </w:r>
    </w:p>
    <w:p w:rsidR="00EA07EA" w:rsidRDefault="00EA07EA" w:rsidP="00EA07EA">
      <w:r>
        <w:t>9. Документы заявителя о лицензировании в форме электронных документов направляются в лицензирующий орган с использованием информационно-телекоммуникационных сетей общего пользования, включая использование единого портала и региональных порталов государственных и муниципальных услуг, а также официального сайта лицензирующего органа в сети "Интернет".</w:t>
      </w:r>
    </w:p>
    <w:p w:rsidR="00EA07EA" w:rsidRDefault="00EA07EA" w:rsidP="00EA07EA">
      <w:r>
        <w:t>10. При направлении заявителем документов о лицензировании в форме электронных документов используются простая электронная подпись и усиленная квалифицированная электронная подпись.</w:t>
      </w:r>
    </w:p>
    <w:p w:rsidR="00EA07EA" w:rsidRDefault="00EA07EA" w:rsidP="00EA07EA">
      <w:r>
        <w:t>11. Использование простой электронной подписи допускается в случае обращения в лицензирующий орган с заявлением о предоставлении сведений из реестра лицензий и иных сведений о лицензировании. В остальных случаях заявитель использует усиленную квалифицированную электронную подпись.</w:t>
      </w:r>
    </w:p>
    <w:p w:rsidR="00EA07EA" w:rsidRDefault="00EA07EA" w:rsidP="00EA07EA">
      <w:r>
        <w:t>12. Использование заявителем простой электронной подписи и усиленной квалифицированной электронной подписи осуществляется в порядке, установленном Правительством Российской Федерации.</w:t>
      </w:r>
    </w:p>
    <w:p w:rsidR="00EA07EA" w:rsidRDefault="00EA07EA" w:rsidP="00EA07EA">
      <w:r>
        <w:t>13. Лицензирующий орган и оператор единого портала не вправе устанавливать требования к применению средств электронной подписи определенной версии, конкретного производителя или поставщика, а также требовать применение квалифицированного сертификата электронной подписи, выданного определенным аккредитованным удостоверяющим центром.</w:t>
      </w:r>
    </w:p>
    <w:p w:rsidR="00EA07EA" w:rsidRDefault="00EA07EA" w:rsidP="00EA07EA">
      <w:r>
        <w:lastRenderedPageBreak/>
        <w:t>14. Документы по вопросам лицензирования в форме электронных документов направляются лицензирующим органом заявителю с использованием личного кабинета заявителя в едином портале или по адресу электронной почты, указанному заявителем.</w:t>
      </w:r>
    </w:p>
    <w:p w:rsidR="00EA07EA" w:rsidRDefault="00EA07EA" w:rsidP="00EA07EA">
      <w:r>
        <w:t>15. Основанием для начала предоставления государственных услуг по вопросам лицензирования является направление заявителем в лицензирующий орган заявлений, указанных в пункте 2 настоящих Правил, с использованием официального сайта лицензирующего органа в сети "Интернет" или личного кабинета заявителя на едином портале и (или) региональных порталах государственных и муниципальных услуг.</w:t>
      </w:r>
    </w:p>
    <w:p w:rsidR="00EA07EA" w:rsidRDefault="00EA07EA" w:rsidP="00EA07EA">
      <w:r>
        <w:t>16. При оформлении документов по вопросам лицензирования в форме электронных документов лицензирующий орган использует усиленную квалифицированную электронную подпись.</w:t>
      </w:r>
    </w:p>
    <w:p w:rsidR="00EA07EA" w:rsidRDefault="00EA07EA" w:rsidP="00EA07EA">
      <w:r>
        <w:t>Владельцами ключей усиленной квалифицированной электронной подписи являются лицензирующий орган, а также лица, которые в установленном порядке наделены полномочиями по подписанию документов по вопросам лицензирования от имени назначившего их лицензирующего органа.</w:t>
      </w:r>
    </w:p>
    <w:p w:rsidR="00EA07EA" w:rsidRDefault="00EA07EA" w:rsidP="00EA07EA">
      <w:r>
        <w:t>17. В случае если документы по вопросам лицензирования, необходимые лицензирующему органу, находятся в распоряжении участников межведомственного взаимодействия, то они должны быть запрошены в электронной форме посредством межведомственного запроса в порядке, установленном постановлением Правительства Российской Федерации от 8 сентября 2010 г. N 697 "О единой системе межведомственного электронного взаимодействия".</w:t>
      </w:r>
    </w:p>
    <w:p w:rsidR="00EA07EA" w:rsidRDefault="00EA07EA" w:rsidP="00EA07EA">
      <w:r>
        <w:t>Заявитель вправе представить указанные документы в лицензирующий орган по собственной инициативе в порядке, установленном пунктами 9 - 12 настоящих Правил.</w:t>
      </w:r>
    </w:p>
    <w:p w:rsidR="00EA07EA" w:rsidRDefault="00EA07EA" w:rsidP="00EA07EA">
      <w:r>
        <w:t>18. При обмене документами по вопросам лицензирования в форме электронных документов в случаях, предусмотренных пунктом 17 настоящих Правил, лицензирующие органы и участники межведомственного взаимодействия применяют усиленную квалифицированную электронную подпись.</w:t>
      </w:r>
    </w:p>
    <w:p w:rsidR="00EA07EA" w:rsidRDefault="00EA07EA" w:rsidP="00EA07EA">
      <w:r>
        <w:t>19. Средства электронной подписи, используемые для формирования электронной подписи в процессе межведомственного взаимодействия, должны соответствовать требованиям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собой, утвержденным постановлением Правительством# Российской Федерации от 9 февраля 2012 г. N 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подписи".</w:t>
      </w:r>
    </w:p>
    <w:p w:rsidR="00EA07EA" w:rsidRDefault="00EA07EA" w:rsidP="00EA07EA">
      <w:r>
        <w:t>20. В информационных системах участников межведомственного взаимодействия обработке подлежат документы по вопросам лицензирования в форме электронных документов, которые подписаны усиленной квалифицированной электронной подписью, признанной действительной.</w:t>
      </w:r>
    </w:p>
    <w:p w:rsidR="00EA07EA" w:rsidRDefault="00EA07EA" w:rsidP="00EA07EA">
      <w:r>
        <w:t>21. Выбор средств аккредитованного удостоверяющего центра из состава средств, имеющихся в этом удостоверяющем центре, и средств электронной подписи при межведомственном взаимодействии осуществляется лицензирующими органами и участниками межведомственного взаимодействия в соответствии с установленными требованиями к средствам электронной подписи и средствам удостоверяющего центра, а также требованиями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 указанной системе.</w:t>
      </w:r>
    </w:p>
    <w:p w:rsidR="00EA07EA" w:rsidRDefault="00EA07EA" w:rsidP="00EA07EA"/>
    <w:p w:rsidR="00DC054E" w:rsidRDefault="00EA07EA" w:rsidP="00EA07EA">
      <w:r>
        <w:t>Система ГАРАНТ: http://base.garant.ru/70202624/#ixzz3FRE4QCGT</w:t>
      </w:r>
    </w:p>
    <w:sectPr w:rsidR="00DC0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88"/>
    <w:rsid w:val="001E0288"/>
    <w:rsid w:val="00DC054E"/>
    <w:rsid w:val="00EA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14AA2-F3C3-42C9-ACE0-6C549D4C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kdm-zav</dc:creator>
  <cp:keywords/>
  <dc:description/>
  <cp:lastModifiedBy>kdm-zav</cp:lastModifiedBy>
  <cp:revision>2</cp:revision>
  <dcterms:created xsi:type="dcterms:W3CDTF">2014-10-07T06:30:00Z</dcterms:created>
  <dcterms:modified xsi:type="dcterms:W3CDTF">2014-10-07T06:43:00Z</dcterms:modified>
</cp:coreProperties>
</file>