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4F" w:rsidRPr="0069724F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69724F">
        <w:rPr>
          <w:rFonts w:ascii="Times New Roman" w:hAnsi="Times New Roman" w:cs="Times New Roman"/>
          <w:lang w:val="ru-RU"/>
        </w:rPr>
        <w:t>Приложение №</w:t>
      </w:r>
      <w:r w:rsidR="00591DEC">
        <w:rPr>
          <w:rFonts w:ascii="Times New Roman" w:hAnsi="Times New Roman" w:cs="Times New Roman"/>
          <w:lang w:val="ru-RU"/>
        </w:rPr>
        <w:t>40</w:t>
      </w:r>
      <w:r w:rsidRPr="0069724F">
        <w:rPr>
          <w:rFonts w:ascii="Times New Roman" w:hAnsi="Times New Roman" w:cs="Times New Roman"/>
          <w:lang w:val="ru-RU"/>
        </w:rPr>
        <w:t xml:space="preserve"> </w:t>
      </w:r>
    </w:p>
    <w:p w:rsidR="0069724F" w:rsidRPr="0069724F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69724F">
        <w:rPr>
          <w:rFonts w:ascii="Times New Roman" w:hAnsi="Times New Roman" w:cs="Times New Roman"/>
          <w:lang w:val="ru-RU"/>
        </w:rPr>
        <w:t>к</w:t>
      </w:r>
      <w:r w:rsidRPr="0069724F">
        <w:rPr>
          <w:rFonts w:ascii="Times New Roman" w:hAnsi="Times New Roman" w:cs="Times New Roman"/>
          <w:sz w:val="24"/>
          <w:szCs w:val="24"/>
          <w:lang w:val="ru-RU"/>
        </w:rPr>
        <w:t xml:space="preserve"> Тарифно</w:t>
      </w:r>
      <w:r w:rsidR="002F0CFC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69724F">
        <w:rPr>
          <w:rFonts w:ascii="Times New Roman" w:hAnsi="Times New Roman" w:cs="Times New Roman"/>
          <w:sz w:val="24"/>
          <w:szCs w:val="24"/>
          <w:lang w:val="ru-RU"/>
        </w:rPr>
        <w:t xml:space="preserve"> соглашени</w:t>
      </w:r>
      <w:r w:rsidR="002F0CFC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972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724F">
        <w:rPr>
          <w:rFonts w:ascii="Times New Roman" w:hAnsi="Times New Roman" w:cs="Times New Roman"/>
          <w:lang w:val="ru-RU"/>
        </w:rPr>
        <w:t>в сфере</w:t>
      </w:r>
    </w:p>
    <w:p w:rsidR="0069724F" w:rsidRPr="0069724F" w:rsidRDefault="0069724F" w:rsidP="0069724F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69724F">
        <w:rPr>
          <w:rFonts w:ascii="Times New Roman" w:hAnsi="Times New Roman" w:cs="Times New Roman"/>
          <w:lang w:val="ru-RU"/>
        </w:rPr>
        <w:t>обязательного медицинского страхования</w:t>
      </w:r>
    </w:p>
    <w:p w:rsidR="0069724F" w:rsidRPr="0069724F" w:rsidRDefault="0069724F" w:rsidP="006972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9724F">
        <w:rPr>
          <w:rFonts w:ascii="Times New Roman" w:hAnsi="Times New Roman" w:cs="Times New Roman"/>
          <w:lang w:val="ru-RU"/>
        </w:rPr>
        <w:t xml:space="preserve">Республики Карелия </w:t>
      </w:r>
      <w:r w:rsidRPr="0069724F">
        <w:rPr>
          <w:rFonts w:ascii="Times New Roman" w:hAnsi="Times New Roman" w:cs="Times New Roman"/>
          <w:sz w:val="24"/>
          <w:szCs w:val="24"/>
          <w:lang w:val="ru-RU"/>
        </w:rPr>
        <w:t xml:space="preserve"> на 201</w:t>
      </w:r>
      <w:r w:rsidR="004F17C5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69724F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2F0CFC">
        <w:rPr>
          <w:rFonts w:ascii="Times New Roman" w:hAnsi="Times New Roman" w:cs="Times New Roman"/>
          <w:sz w:val="24"/>
          <w:szCs w:val="24"/>
          <w:lang w:val="ru-RU"/>
        </w:rPr>
        <w:t>од</w:t>
      </w:r>
    </w:p>
    <w:p w:rsidR="0069724F" w:rsidRDefault="0069724F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69724F" w:rsidRDefault="0069724F" w:rsidP="002B30BF">
      <w:pPr>
        <w:pStyle w:val="a4"/>
        <w:spacing w:after="0" w:line="276" w:lineRule="auto"/>
        <w:ind w:left="360"/>
        <w:jc w:val="center"/>
        <w:rPr>
          <w:b/>
        </w:rPr>
      </w:pPr>
      <w:r w:rsidRPr="002C32F2">
        <w:rPr>
          <w:b/>
        </w:rPr>
        <w:t>Перечень КСГ</w:t>
      </w:r>
      <w:r>
        <w:rPr>
          <w:b/>
        </w:rPr>
        <w:t xml:space="preserve"> дневных стационаров</w:t>
      </w:r>
      <w:r w:rsidRPr="002C32F2">
        <w:rPr>
          <w:b/>
        </w:rPr>
        <w:t>, в которых не предусмотрена возможность выбора между критерием диагноза и услуги</w:t>
      </w:r>
    </w:p>
    <w:p w:rsidR="00861490" w:rsidRDefault="00861490" w:rsidP="0069724F">
      <w:pPr>
        <w:pStyle w:val="a4"/>
        <w:spacing w:after="0" w:line="276" w:lineRule="auto"/>
        <w:ind w:left="360"/>
        <w:jc w:val="both"/>
        <w:rPr>
          <w:b/>
        </w:rPr>
      </w:pPr>
    </w:p>
    <w:p w:rsidR="0069724F" w:rsidRPr="002C32F2" w:rsidRDefault="0069724F" w:rsidP="0069724F">
      <w:pPr>
        <w:pStyle w:val="a4"/>
        <w:spacing w:after="0" w:line="276" w:lineRule="auto"/>
        <w:jc w:val="both"/>
        <w:rPr>
          <w:b/>
        </w:rPr>
      </w:pPr>
    </w:p>
    <w:tbl>
      <w:tblPr>
        <w:tblStyle w:val="a3"/>
        <w:tblW w:w="10207" w:type="dxa"/>
        <w:tblInd w:w="-34" w:type="dxa"/>
        <w:tblLayout w:type="fixed"/>
        <w:tblLook w:val="04A0"/>
      </w:tblPr>
      <w:tblGrid>
        <w:gridCol w:w="1135"/>
        <w:gridCol w:w="3535"/>
        <w:gridCol w:w="851"/>
        <w:gridCol w:w="1142"/>
        <w:gridCol w:w="2552"/>
        <w:gridCol w:w="992"/>
      </w:tblGrid>
      <w:tr w:rsidR="0069724F" w:rsidRPr="004F17C5" w:rsidTr="004F17C5">
        <w:trPr>
          <w:trHeight w:val="821"/>
        </w:trPr>
        <w:tc>
          <w:tcPr>
            <w:tcW w:w="5521" w:type="dxa"/>
            <w:gridSpan w:val="3"/>
          </w:tcPr>
          <w:p w:rsidR="0069724F" w:rsidRPr="00277F08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Однозначный выбор при оказании услуги, входящей в КСГ</w:t>
            </w:r>
          </w:p>
        </w:tc>
        <w:tc>
          <w:tcPr>
            <w:tcW w:w="4686" w:type="dxa"/>
            <w:gridSpan w:val="3"/>
            <w:noWrap/>
          </w:tcPr>
          <w:p w:rsidR="0069724F" w:rsidRPr="00277F08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77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Однозначный выбор в отсутствие оказанной услуги</w:t>
            </w:r>
          </w:p>
        </w:tc>
      </w:tr>
      <w:tr w:rsidR="0069724F" w:rsidRPr="00EC7A8C" w:rsidTr="004F17C5">
        <w:trPr>
          <w:trHeight w:val="984"/>
        </w:trPr>
        <w:tc>
          <w:tcPr>
            <w:tcW w:w="1135" w:type="dxa"/>
          </w:tcPr>
          <w:p w:rsidR="0069724F" w:rsidRPr="00EC7A8C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535" w:type="dxa"/>
          </w:tcPr>
          <w:p w:rsidR="0069724F" w:rsidRPr="00EC7A8C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КСГ, сформированной по услуге </w:t>
            </w:r>
          </w:p>
        </w:tc>
        <w:tc>
          <w:tcPr>
            <w:tcW w:w="851" w:type="dxa"/>
          </w:tcPr>
          <w:p w:rsidR="0069724F" w:rsidRPr="00EC7A8C" w:rsidRDefault="0069724F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КЗ</w:t>
            </w:r>
          </w:p>
        </w:tc>
        <w:tc>
          <w:tcPr>
            <w:tcW w:w="1142" w:type="dxa"/>
            <w:noWrap/>
          </w:tcPr>
          <w:p w:rsidR="0069724F" w:rsidRPr="00EC7A8C" w:rsidRDefault="0069724F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552" w:type="dxa"/>
          </w:tcPr>
          <w:p w:rsidR="0069724F" w:rsidRPr="00EC7A8C" w:rsidRDefault="0069724F" w:rsidP="0041568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КСГ, сформированной по диагнозу</w:t>
            </w:r>
          </w:p>
        </w:tc>
        <w:tc>
          <w:tcPr>
            <w:tcW w:w="992" w:type="dxa"/>
          </w:tcPr>
          <w:p w:rsidR="0069724F" w:rsidRPr="00EC7A8C" w:rsidRDefault="0069724F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КЗ</w:t>
            </w:r>
          </w:p>
        </w:tc>
      </w:tr>
      <w:tr w:rsidR="0069724F" w:rsidRPr="002F0CFC" w:rsidTr="004F17C5">
        <w:trPr>
          <w:trHeight w:val="735"/>
        </w:trPr>
        <w:tc>
          <w:tcPr>
            <w:tcW w:w="1135" w:type="dxa"/>
          </w:tcPr>
          <w:p w:rsidR="0069724F" w:rsidRPr="004F17C5" w:rsidRDefault="004F17C5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02.006</w:t>
            </w:r>
          </w:p>
        </w:tc>
        <w:tc>
          <w:tcPr>
            <w:tcW w:w="3535" w:type="dxa"/>
          </w:tcPr>
          <w:p w:rsidR="0069724F" w:rsidRPr="002F0CFC" w:rsidRDefault="0069724F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Искусственное прерывание беременности (аборт)</w:t>
            </w:r>
          </w:p>
        </w:tc>
        <w:tc>
          <w:tcPr>
            <w:tcW w:w="851" w:type="dxa"/>
          </w:tcPr>
          <w:p w:rsidR="0069724F" w:rsidRPr="002F0CFC" w:rsidRDefault="0069724F" w:rsidP="0069724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</w:t>
            </w:r>
          </w:p>
        </w:tc>
        <w:tc>
          <w:tcPr>
            <w:tcW w:w="1142" w:type="dxa"/>
            <w:noWrap/>
            <w:hideMark/>
          </w:tcPr>
          <w:p w:rsidR="0069724F" w:rsidRPr="004F17C5" w:rsidRDefault="004F17C5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s02.001</w:t>
            </w:r>
          </w:p>
        </w:tc>
        <w:tc>
          <w:tcPr>
            <w:tcW w:w="2552" w:type="dxa"/>
            <w:vAlign w:val="center"/>
            <w:hideMark/>
          </w:tcPr>
          <w:p w:rsidR="0069724F" w:rsidRPr="002F0CFC" w:rsidRDefault="0069724F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Осложнения беременности, родов, послеродового периода</w:t>
            </w:r>
          </w:p>
        </w:tc>
        <w:tc>
          <w:tcPr>
            <w:tcW w:w="992" w:type="dxa"/>
            <w:hideMark/>
          </w:tcPr>
          <w:p w:rsidR="0069724F" w:rsidRPr="002F0CFC" w:rsidRDefault="0069724F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0,83</w:t>
            </w:r>
          </w:p>
        </w:tc>
      </w:tr>
      <w:tr w:rsidR="0069724F" w:rsidRPr="00EC7A8C" w:rsidTr="004F17C5">
        <w:trPr>
          <w:trHeight w:val="948"/>
        </w:trPr>
        <w:tc>
          <w:tcPr>
            <w:tcW w:w="1135" w:type="dxa"/>
          </w:tcPr>
          <w:p w:rsidR="0069724F" w:rsidRPr="004F17C5" w:rsidRDefault="004F17C5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s31.003</w:t>
            </w:r>
          </w:p>
        </w:tc>
        <w:tc>
          <w:tcPr>
            <w:tcW w:w="3535" w:type="dxa"/>
          </w:tcPr>
          <w:p w:rsidR="0069724F" w:rsidRPr="002F0CFC" w:rsidRDefault="00306EC4" w:rsidP="00277F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 1)</w:t>
            </w:r>
          </w:p>
        </w:tc>
        <w:tc>
          <w:tcPr>
            <w:tcW w:w="851" w:type="dxa"/>
          </w:tcPr>
          <w:p w:rsidR="0069724F" w:rsidRPr="002F0CFC" w:rsidRDefault="0069724F" w:rsidP="00306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 w:rsidR="00306EC4"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42" w:type="dxa"/>
            <w:noWrap/>
            <w:hideMark/>
          </w:tcPr>
          <w:p w:rsidR="0069724F" w:rsidRPr="004F17C5" w:rsidRDefault="004F17C5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s06.001</w:t>
            </w:r>
          </w:p>
        </w:tc>
        <w:tc>
          <w:tcPr>
            <w:tcW w:w="2552" w:type="dxa"/>
            <w:vAlign w:val="center"/>
            <w:hideMark/>
          </w:tcPr>
          <w:p w:rsidR="0069724F" w:rsidRPr="002F0CFC" w:rsidRDefault="00257437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Дерматозы</w:t>
            </w:r>
          </w:p>
        </w:tc>
        <w:tc>
          <w:tcPr>
            <w:tcW w:w="992" w:type="dxa"/>
            <w:hideMark/>
          </w:tcPr>
          <w:p w:rsidR="0069724F" w:rsidRPr="00EC7A8C" w:rsidRDefault="00306EC4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C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1,54</w:t>
            </w:r>
          </w:p>
        </w:tc>
      </w:tr>
      <w:tr w:rsidR="00306EC4" w:rsidRPr="00EC7A8C" w:rsidTr="004F17C5">
        <w:trPr>
          <w:trHeight w:val="948"/>
        </w:trPr>
        <w:tc>
          <w:tcPr>
            <w:tcW w:w="1135" w:type="dxa"/>
          </w:tcPr>
          <w:p w:rsidR="00306EC4" w:rsidRPr="004F17C5" w:rsidRDefault="004F17C5" w:rsidP="00277F0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s31.004</w:t>
            </w:r>
          </w:p>
        </w:tc>
        <w:tc>
          <w:tcPr>
            <w:tcW w:w="3535" w:type="dxa"/>
          </w:tcPr>
          <w:p w:rsidR="00306EC4" w:rsidRPr="00EC7A8C" w:rsidRDefault="00306EC4" w:rsidP="00277F0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на коже, подкожной клетчатке, придатках кожи (уровень  2)</w:t>
            </w:r>
          </w:p>
        </w:tc>
        <w:tc>
          <w:tcPr>
            <w:tcW w:w="851" w:type="dxa"/>
          </w:tcPr>
          <w:p w:rsidR="00306EC4" w:rsidRPr="00EC7A8C" w:rsidRDefault="00306EC4" w:rsidP="00306E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142" w:type="dxa"/>
            <w:noWrap/>
          </w:tcPr>
          <w:p w:rsidR="00306EC4" w:rsidRPr="004F17C5" w:rsidRDefault="004F17C5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4F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s06.001</w:t>
            </w:r>
          </w:p>
        </w:tc>
        <w:tc>
          <w:tcPr>
            <w:tcW w:w="2552" w:type="dxa"/>
            <w:vAlign w:val="center"/>
          </w:tcPr>
          <w:p w:rsidR="00306EC4" w:rsidRPr="00EC7A8C" w:rsidRDefault="00306EC4" w:rsidP="00EC7A8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Дерматозы</w:t>
            </w:r>
          </w:p>
        </w:tc>
        <w:tc>
          <w:tcPr>
            <w:tcW w:w="992" w:type="dxa"/>
          </w:tcPr>
          <w:p w:rsidR="00306EC4" w:rsidRPr="00EC7A8C" w:rsidRDefault="00306EC4" w:rsidP="00EC7A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C7A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1,54</w:t>
            </w:r>
          </w:p>
        </w:tc>
      </w:tr>
    </w:tbl>
    <w:p w:rsidR="0069724F" w:rsidRDefault="0069724F" w:rsidP="0069724F">
      <w:pPr>
        <w:pStyle w:val="a4"/>
        <w:spacing w:after="0" w:line="276" w:lineRule="auto"/>
        <w:jc w:val="both"/>
      </w:pPr>
    </w:p>
    <w:sectPr w:rsidR="0069724F" w:rsidSect="00EC7A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CFC" w:rsidRDefault="002F0CFC" w:rsidP="002F0CFC">
      <w:pPr>
        <w:spacing w:after="0" w:line="240" w:lineRule="auto"/>
      </w:pPr>
      <w:r>
        <w:separator/>
      </w:r>
    </w:p>
  </w:endnote>
  <w:endnote w:type="continuationSeparator" w:id="1">
    <w:p w:rsidR="002F0CFC" w:rsidRDefault="002F0CFC" w:rsidP="002F0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CFC" w:rsidRDefault="002F0CFC" w:rsidP="002F0CFC">
      <w:pPr>
        <w:spacing w:after="0" w:line="240" w:lineRule="auto"/>
      </w:pPr>
      <w:r>
        <w:separator/>
      </w:r>
    </w:p>
  </w:footnote>
  <w:footnote w:type="continuationSeparator" w:id="1">
    <w:p w:rsidR="002F0CFC" w:rsidRDefault="002F0CFC" w:rsidP="002F0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2B48"/>
    <w:multiLevelType w:val="multilevel"/>
    <w:tmpl w:val="2C9489E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24F"/>
    <w:rsid w:val="00043D02"/>
    <w:rsid w:val="0013247D"/>
    <w:rsid w:val="001B4955"/>
    <w:rsid w:val="001F2C57"/>
    <w:rsid w:val="002536AF"/>
    <w:rsid w:val="00257437"/>
    <w:rsid w:val="00277F08"/>
    <w:rsid w:val="0028431B"/>
    <w:rsid w:val="00290F55"/>
    <w:rsid w:val="002B30BF"/>
    <w:rsid w:val="002F0CFC"/>
    <w:rsid w:val="00306EC4"/>
    <w:rsid w:val="00415684"/>
    <w:rsid w:val="004169E2"/>
    <w:rsid w:val="00435B77"/>
    <w:rsid w:val="0044597F"/>
    <w:rsid w:val="00483453"/>
    <w:rsid w:val="004E3616"/>
    <w:rsid w:val="004F17C5"/>
    <w:rsid w:val="0052223B"/>
    <w:rsid w:val="00591DEC"/>
    <w:rsid w:val="005B2536"/>
    <w:rsid w:val="005C2C39"/>
    <w:rsid w:val="005D18B9"/>
    <w:rsid w:val="00650808"/>
    <w:rsid w:val="0069724F"/>
    <w:rsid w:val="00774E3A"/>
    <w:rsid w:val="007C55E5"/>
    <w:rsid w:val="007D399B"/>
    <w:rsid w:val="007F0839"/>
    <w:rsid w:val="00815290"/>
    <w:rsid w:val="00820F86"/>
    <w:rsid w:val="008342A0"/>
    <w:rsid w:val="00837297"/>
    <w:rsid w:val="00861490"/>
    <w:rsid w:val="008C495F"/>
    <w:rsid w:val="008E67FF"/>
    <w:rsid w:val="00977F2D"/>
    <w:rsid w:val="0098471D"/>
    <w:rsid w:val="00A47EEC"/>
    <w:rsid w:val="00B47D5D"/>
    <w:rsid w:val="00BC6262"/>
    <w:rsid w:val="00DC61A0"/>
    <w:rsid w:val="00DD682D"/>
    <w:rsid w:val="00E532C1"/>
    <w:rsid w:val="00EC7A8C"/>
    <w:rsid w:val="00F51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4F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2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оссия"/>
    <w:basedOn w:val="a"/>
    <w:link w:val="Char"/>
    <w:qFormat/>
    <w:rsid w:val="0069724F"/>
    <w:rPr>
      <w:rFonts w:ascii="Times New Roman" w:hAnsi="Times New Roman" w:cs="Times New Roman"/>
      <w:sz w:val="28"/>
      <w:lang w:val="ru-RU"/>
    </w:rPr>
  </w:style>
  <w:style w:type="character" w:customStyle="1" w:styleId="Char">
    <w:name w:val="Россия Char"/>
    <w:basedOn w:val="a0"/>
    <w:link w:val="a4"/>
    <w:rsid w:val="0069724F"/>
    <w:rPr>
      <w:rFonts w:ascii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1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69E2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0CFC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2F0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0CF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13</cp:revision>
  <cp:lastPrinted>2017-12-26T07:17:00Z</cp:lastPrinted>
  <dcterms:created xsi:type="dcterms:W3CDTF">2016-02-18T13:14:00Z</dcterms:created>
  <dcterms:modified xsi:type="dcterms:W3CDTF">2018-12-15T12:26:00Z</dcterms:modified>
</cp:coreProperties>
</file>