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2E" w:rsidRPr="009B492E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9B492E">
        <w:rPr>
          <w:rFonts w:ascii="Times New Roman" w:hAnsi="Times New Roman" w:cs="Times New Roman"/>
          <w:sz w:val="26"/>
          <w:szCs w:val="26"/>
          <w:lang w:val="ru-RU"/>
        </w:rPr>
        <w:t>Приложение №</w:t>
      </w:r>
      <w:r w:rsidR="00BE450E">
        <w:rPr>
          <w:rFonts w:ascii="Times New Roman" w:hAnsi="Times New Roman" w:cs="Times New Roman"/>
          <w:sz w:val="26"/>
          <w:szCs w:val="26"/>
          <w:lang w:val="ru-RU"/>
        </w:rPr>
        <w:t>53</w:t>
      </w:r>
    </w:p>
    <w:p w:rsidR="009B492E" w:rsidRPr="009B492E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9B492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к Тарифному соглашению</w:t>
      </w:r>
    </w:p>
    <w:p w:rsidR="009B492E" w:rsidRPr="009B492E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9B492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в сфере обязательного медицинского страхования</w:t>
      </w:r>
    </w:p>
    <w:p w:rsidR="009B492E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9B492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Республики Карелия  на  201</w:t>
      </w:r>
      <w:r w:rsidR="009E75AA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9B492E">
        <w:rPr>
          <w:rFonts w:ascii="Times New Roman" w:hAnsi="Times New Roman" w:cs="Times New Roman"/>
          <w:sz w:val="26"/>
          <w:szCs w:val="26"/>
          <w:lang w:val="ru-RU"/>
        </w:rPr>
        <w:t xml:space="preserve"> г</w:t>
      </w:r>
      <w:r w:rsidR="001E2899">
        <w:rPr>
          <w:rFonts w:ascii="Times New Roman" w:hAnsi="Times New Roman" w:cs="Times New Roman"/>
          <w:sz w:val="26"/>
          <w:szCs w:val="26"/>
          <w:lang w:val="ru-RU"/>
        </w:rPr>
        <w:t>од</w:t>
      </w:r>
    </w:p>
    <w:p w:rsidR="00541DED" w:rsidRPr="009B492E" w:rsidRDefault="00541DED">
      <w:pPr>
        <w:rPr>
          <w:lang w:val="ru-RU"/>
        </w:rPr>
      </w:pPr>
    </w:p>
    <w:p w:rsidR="00BE450E" w:rsidRPr="00BE450E" w:rsidRDefault="00BE450E" w:rsidP="00BE45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BE450E">
        <w:rPr>
          <w:rFonts w:ascii="Times New Roman" w:eastAsia="Calibri" w:hAnsi="Times New Roman" w:cs="Times New Roman"/>
          <w:b/>
          <w:sz w:val="28"/>
          <w:lang w:val="ru-RU"/>
        </w:rPr>
        <w:t>Перечень КСГ круглосуточно стационара, которые предполагают хирургическое лечение или тромболитическую терапию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BE450E" w:rsidRPr="00BE450E" w:rsidTr="00BE450E">
        <w:trPr>
          <w:trHeight w:val="306"/>
          <w:tblHeader/>
        </w:trPr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КСГ</w:t>
            </w:r>
          </w:p>
        </w:tc>
        <w:tc>
          <w:tcPr>
            <w:tcW w:w="8647" w:type="dxa"/>
            <w:shd w:val="clear" w:color="auto" w:fill="BFBFBF" w:themeFill="background1" w:themeFillShade="BF"/>
            <w:noWrap/>
            <w:vAlign w:val="bottom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КСГ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Родоразрешение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Кесарево сечение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5)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6)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хирургия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хирургия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дети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дети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st13.002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Нестабильная стенокардия, инфаркт миокарда, легочная эмболия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st13.003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Инфаркт миокарда, легочная эмболия, лечение с применением тромболитической терапии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st13.005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Нарушения ритма и проводимости (уровень 2)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st13.007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Эндокардит, миокардит, перикардит, кардиомиопатии (уровень 2)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st14.001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1)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st14.002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2)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st14.003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3)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st15.015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Инфаркт мозга (уровень 2)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st15.016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Инфаркт мозга (уровень 3)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центральной нервной системе и головном мозге (уровень 1)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центральной нервной системе и головном мозге (уровень 2)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 (уровень 1)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 (уровень 2)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st18.002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Формирование, имплантация, реконструкция, удаление, смена доступа для диализа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при злокачественных новообразованиях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при злокачественных новообразованиях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при злокачественных новообразованиях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при злокачественных новообразованиях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при злокачественных новообразованиях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почки и мочевыделительной системы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почки и мочевыделительной системы (уровень 3)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1)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2)</w:t>
            </w:r>
          </w:p>
        </w:tc>
      </w:tr>
      <w:tr w:rsidR="00BE450E" w:rsidRPr="00BE450E" w:rsidTr="006F519A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st19.012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при злокачественном новообразовании щитовидной железы </w:t>
            </w: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при злокачественном новообразовании щитовидной железы </w:t>
            </w: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Мастэктомия, другие операции при злокачественном новообразовании молочной железы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Мастэктомия, другие операции при злокачественном новообразовании молочной железы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желчного пузыря, желчных протоков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желчного пузыря, желчных протоков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пищевода, желудка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пищевода, желудка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пищевода, желудка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при злокачественном новообразовании брюшной полости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нижних дыхательных путях и легочной ткани при злокачественных новообразованиях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нижних дыхательных путях и легочной ткани при злокачественных новообразованиях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мужских половых органов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мужских половых органов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st19.038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Установка, замена порт системы (катетера) для лекарственной терапии злокачественных новообразований (кроме лимфоидной и кроветворной тканей)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органе слуха, придаточных пазухах носа и верхних дыхательных </w:t>
            </w: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путях (уровень 5)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st20.010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речевого процессора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5)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6)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st24.004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Ревматические болезни сердца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Диагностическое обследование сердечно-сосудистой системы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сердце и коронарных сосудах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сердце и коронарных сосудах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сердце и коронарных сосудах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5)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st27.007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Стенокардия (кроме нестабильной), хроническая ишемическая болезнь сердца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st27.009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болезни сердца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Эндопротезирование суставов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st29.012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5)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5)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6)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эндокринных железах кроме гипофиза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эндокринных железах кроме гипофиза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Остеомиелит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st31.019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молочной железе (кроме злокачественных новообразований)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печени и поджелудочной железе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печени и поджелудочной железе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Панкреатит, хирургическое лечение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st32.009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взрослые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взрослые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2)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3)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4)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st36.009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Реинфузия аутокрови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st36.010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Баллонная внутриаортальная контрпульсация</w:t>
            </w:r>
          </w:p>
        </w:tc>
      </w:tr>
      <w:tr w:rsidR="00BE450E" w:rsidRPr="00BE450E" w:rsidTr="006F519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st36.011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BE450E" w:rsidRPr="00BE450E" w:rsidRDefault="00BE450E" w:rsidP="006F51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Экстракорпоральная мембранная оксигенация</w:t>
            </w:r>
          </w:p>
        </w:tc>
      </w:tr>
    </w:tbl>
    <w:p w:rsidR="009B492E" w:rsidRPr="002C32F2" w:rsidRDefault="009B492E" w:rsidP="009B492E">
      <w:pPr>
        <w:pStyle w:val="a4"/>
        <w:spacing w:after="0" w:line="276" w:lineRule="auto"/>
        <w:ind w:firstLine="709"/>
        <w:jc w:val="both"/>
        <w:rPr>
          <w:b/>
        </w:rPr>
      </w:pPr>
    </w:p>
    <w:p w:rsidR="009B492E" w:rsidRDefault="009B492E" w:rsidP="001E2899">
      <w:pPr>
        <w:rPr>
          <w:lang w:val="ru-RU"/>
        </w:rPr>
      </w:pPr>
    </w:p>
    <w:sectPr w:rsidR="009B492E" w:rsidSect="001B49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57E" w:rsidRDefault="00CA157E" w:rsidP="00967918">
      <w:pPr>
        <w:spacing w:after="0" w:line="240" w:lineRule="auto"/>
      </w:pPr>
      <w:r>
        <w:separator/>
      </w:r>
    </w:p>
  </w:endnote>
  <w:endnote w:type="continuationSeparator" w:id="1">
    <w:p w:rsidR="00CA157E" w:rsidRDefault="00CA157E" w:rsidP="0096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57E" w:rsidRDefault="00CA157E" w:rsidP="00967918">
      <w:pPr>
        <w:spacing w:after="0" w:line="240" w:lineRule="auto"/>
      </w:pPr>
      <w:r>
        <w:separator/>
      </w:r>
    </w:p>
  </w:footnote>
  <w:footnote w:type="continuationSeparator" w:id="1">
    <w:p w:rsidR="00CA157E" w:rsidRDefault="00CA157E" w:rsidP="0096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33"/>
      <w:docPartObj>
        <w:docPartGallery w:val="Page Numbers (Top of Page)"/>
        <w:docPartUnique/>
      </w:docPartObj>
    </w:sdtPr>
    <w:sdtContent>
      <w:p w:rsidR="00FD48D4" w:rsidRDefault="000A77D2">
        <w:pPr>
          <w:pStyle w:val="a5"/>
          <w:jc w:val="center"/>
        </w:pPr>
        <w:fldSimple w:instr=" PAGE   \* MERGEFORMAT ">
          <w:r w:rsidR="00BE450E">
            <w:rPr>
              <w:noProof/>
            </w:rPr>
            <w:t>6</w:t>
          </w:r>
        </w:fldSimple>
      </w:p>
    </w:sdtContent>
  </w:sdt>
  <w:p w:rsidR="00FD48D4" w:rsidRDefault="00FD48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92E"/>
    <w:rsid w:val="000A77D2"/>
    <w:rsid w:val="000D7EFA"/>
    <w:rsid w:val="00104954"/>
    <w:rsid w:val="001A0EBE"/>
    <w:rsid w:val="001B4955"/>
    <w:rsid w:val="001E2899"/>
    <w:rsid w:val="00200702"/>
    <w:rsid w:val="002053A7"/>
    <w:rsid w:val="00241AF5"/>
    <w:rsid w:val="00290F55"/>
    <w:rsid w:val="00335E18"/>
    <w:rsid w:val="00435B77"/>
    <w:rsid w:val="00462CAF"/>
    <w:rsid w:val="00483453"/>
    <w:rsid w:val="00496643"/>
    <w:rsid w:val="004C3DB3"/>
    <w:rsid w:val="00541DED"/>
    <w:rsid w:val="005908E0"/>
    <w:rsid w:val="005A6876"/>
    <w:rsid w:val="005B2536"/>
    <w:rsid w:val="005C5D5D"/>
    <w:rsid w:val="005F13DA"/>
    <w:rsid w:val="00617F96"/>
    <w:rsid w:val="0063468D"/>
    <w:rsid w:val="0069640C"/>
    <w:rsid w:val="006B6C33"/>
    <w:rsid w:val="00720377"/>
    <w:rsid w:val="00783261"/>
    <w:rsid w:val="007D399B"/>
    <w:rsid w:val="00806038"/>
    <w:rsid w:val="00815290"/>
    <w:rsid w:val="00820F86"/>
    <w:rsid w:val="0083488D"/>
    <w:rsid w:val="0083515D"/>
    <w:rsid w:val="008C495F"/>
    <w:rsid w:val="008F45FE"/>
    <w:rsid w:val="00967918"/>
    <w:rsid w:val="009A4691"/>
    <w:rsid w:val="009B438B"/>
    <w:rsid w:val="009B492E"/>
    <w:rsid w:val="009E75AA"/>
    <w:rsid w:val="00A161C9"/>
    <w:rsid w:val="00A368C9"/>
    <w:rsid w:val="00A47EEC"/>
    <w:rsid w:val="00A651DC"/>
    <w:rsid w:val="00B35C85"/>
    <w:rsid w:val="00B45995"/>
    <w:rsid w:val="00BA7759"/>
    <w:rsid w:val="00BE450E"/>
    <w:rsid w:val="00C2607E"/>
    <w:rsid w:val="00CA157E"/>
    <w:rsid w:val="00CC25B3"/>
    <w:rsid w:val="00CE279A"/>
    <w:rsid w:val="00D8033C"/>
    <w:rsid w:val="00DC61A0"/>
    <w:rsid w:val="00DD682D"/>
    <w:rsid w:val="00E65A57"/>
    <w:rsid w:val="00EC6FC1"/>
    <w:rsid w:val="00F274D9"/>
    <w:rsid w:val="00FA4AFE"/>
    <w:rsid w:val="00FA7A9A"/>
    <w:rsid w:val="00FB6148"/>
    <w:rsid w:val="00FD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2E"/>
    <w:pPr>
      <w:spacing w:after="160" w:line="259" w:lineRule="auto"/>
    </w:pPr>
    <w:rPr>
      <w:lang w:val="en-US"/>
    </w:rPr>
  </w:style>
  <w:style w:type="paragraph" w:styleId="3">
    <w:name w:val="heading 3"/>
    <w:aliases w:val="1.2 - Параграф"/>
    <w:basedOn w:val="a"/>
    <w:link w:val="30"/>
    <w:autoRedefine/>
    <w:uiPriority w:val="9"/>
    <w:qFormat/>
    <w:rsid w:val="00FD48D4"/>
    <w:pPr>
      <w:spacing w:before="120" w:after="120" w:line="240" w:lineRule="auto"/>
      <w:ind w:left="567"/>
      <w:jc w:val="center"/>
      <w:outlineLvl w:val="2"/>
    </w:pPr>
    <w:rPr>
      <w:rFonts w:ascii="Times New Roman" w:eastAsia="Calibri" w:hAnsi="Times New Roman" w:cs="Times New Roman"/>
      <w:b/>
      <w:bCs/>
      <w:sz w:val="28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9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9B492E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9B492E"/>
    <w:rPr>
      <w:rFonts w:ascii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91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918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6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A57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aliases w:val="1.2 - Параграф Знак"/>
    <w:basedOn w:val="a0"/>
    <w:link w:val="3"/>
    <w:uiPriority w:val="9"/>
    <w:rsid w:val="00FD48D4"/>
    <w:rPr>
      <w:rFonts w:ascii="Times New Roman" w:eastAsia="Calibri" w:hAnsi="Times New Roman" w:cs="Times New Roman"/>
      <w:b/>
      <w:bCs/>
      <w:sz w:val="28"/>
      <w:szCs w:val="27"/>
      <w:lang w:eastAsia="ru-RU"/>
    </w:rPr>
  </w:style>
  <w:style w:type="table" w:customStyle="1" w:styleId="2">
    <w:name w:val="Сетка таблицы2"/>
    <w:basedOn w:val="a1"/>
    <w:next w:val="a3"/>
    <w:uiPriority w:val="59"/>
    <w:rsid w:val="00FD48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10A2-0CDD-40B7-8DE2-6AE5D858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15</cp:revision>
  <cp:lastPrinted>2017-12-26T06:58:00Z</cp:lastPrinted>
  <dcterms:created xsi:type="dcterms:W3CDTF">2016-06-10T09:53:00Z</dcterms:created>
  <dcterms:modified xsi:type="dcterms:W3CDTF">2018-12-15T12:05:00Z</dcterms:modified>
</cp:coreProperties>
</file>