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510" w:rsidRPr="003274D6" w:rsidRDefault="00D52510" w:rsidP="00BD7736">
      <w:pPr>
        <w:widowControl w:val="0"/>
        <w:tabs>
          <w:tab w:val="left" w:pos="0"/>
        </w:tabs>
        <w:jc w:val="right"/>
        <w:rPr>
          <w:sz w:val="24"/>
          <w:szCs w:val="24"/>
        </w:rPr>
      </w:pPr>
      <w:r w:rsidRPr="003274D6">
        <w:rPr>
          <w:sz w:val="24"/>
          <w:szCs w:val="24"/>
        </w:rPr>
        <w:t>Приложение №6</w:t>
      </w:r>
    </w:p>
    <w:p w:rsidR="00D52510" w:rsidRPr="003274D6" w:rsidRDefault="00D52510" w:rsidP="00BD7736">
      <w:pPr>
        <w:widowControl w:val="0"/>
        <w:tabs>
          <w:tab w:val="left" w:pos="0"/>
        </w:tabs>
        <w:jc w:val="right"/>
        <w:rPr>
          <w:sz w:val="24"/>
          <w:szCs w:val="24"/>
        </w:rPr>
      </w:pPr>
      <w:r w:rsidRPr="003274D6">
        <w:rPr>
          <w:sz w:val="24"/>
          <w:szCs w:val="24"/>
        </w:rPr>
        <w:t xml:space="preserve">                                                             к Тарифному соглашению</w:t>
      </w:r>
    </w:p>
    <w:p w:rsidR="00D52510" w:rsidRPr="003274D6" w:rsidRDefault="00D52510" w:rsidP="00BD7736">
      <w:pPr>
        <w:widowControl w:val="0"/>
        <w:tabs>
          <w:tab w:val="left" w:pos="0"/>
        </w:tabs>
        <w:jc w:val="right"/>
        <w:rPr>
          <w:sz w:val="22"/>
          <w:szCs w:val="22"/>
        </w:rPr>
      </w:pPr>
      <w:r w:rsidRPr="003274D6">
        <w:rPr>
          <w:sz w:val="22"/>
          <w:szCs w:val="22"/>
        </w:rPr>
        <w:t xml:space="preserve">                                                                                    в сфере обязательного медицинского страхования</w:t>
      </w:r>
    </w:p>
    <w:p w:rsidR="00D52510" w:rsidRPr="003274D6" w:rsidRDefault="00D52510" w:rsidP="00BD7736">
      <w:pPr>
        <w:widowControl w:val="0"/>
        <w:tabs>
          <w:tab w:val="left" w:pos="0"/>
        </w:tabs>
        <w:jc w:val="right"/>
        <w:rPr>
          <w:sz w:val="24"/>
          <w:szCs w:val="24"/>
        </w:rPr>
      </w:pPr>
      <w:r w:rsidRPr="003274D6">
        <w:rPr>
          <w:sz w:val="22"/>
          <w:szCs w:val="22"/>
        </w:rPr>
        <w:t xml:space="preserve">                                                                                                  Республики Карелия </w:t>
      </w:r>
      <w:r w:rsidRPr="003274D6">
        <w:rPr>
          <w:sz w:val="24"/>
          <w:szCs w:val="24"/>
        </w:rPr>
        <w:t xml:space="preserve"> </w:t>
      </w:r>
      <w:r w:rsidR="00F40623" w:rsidRPr="003274D6">
        <w:rPr>
          <w:sz w:val="24"/>
          <w:szCs w:val="24"/>
        </w:rPr>
        <w:t>на</w:t>
      </w:r>
      <w:r w:rsidRPr="003274D6">
        <w:rPr>
          <w:sz w:val="24"/>
          <w:szCs w:val="24"/>
        </w:rPr>
        <w:t xml:space="preserve"> 201</w:t>
      </w:r>
      <w:r w:rsidR="002A4D12">
        <w:rPr>
          <w:sz w:val="24"/>
          <w:szCs w:val="24"/>
        </w:rPr>
        <w:t>9</w:t>
      </w:r>
      <w:r w:rsidR="00886702" w:rsidRPr="003274D6">
        <w:rPr>
          <w:sz w:val="24"/>
          <w:szCs w:val="24"/>
        </w:rPr>
        <w:t xml:space="preserve"> </w:t>
      </w:r>
      <w:r w:rsidRPr="003274D6">
        <w:rPr>
          <w:sz w:val="24"/>
          <w:szCs w:val="24"/>
        </w:rPr>
        <w:t>г</w:t>
      </w:r>
      <w:r w:rsidR="00886702" w:rsidRPr="003274D6">
        <w:rPr>
          <w:sz w:val="24"/>
          <w:szCs w:val="24"/>
        </w:rPr>
        <w:t>од</w:t>
      </w:r>
    </w:p>
    <w:p w:rsidR="009952BA" w:rsidRPr="003274D6" w:rsidRDefault="009952BA" w:rsidP="00BD7736">
      <w:pPr>
        <w:spacing w:before="60"/>
        <w:jc w:val="center"/>
        <w:rPr>
          <w:b/>
          <w:sz w:val="26"/>
          <w:szCs w:val="26"/>
        </w:rPr>
      </w:pPr>
    </w:p>
    <w:p w:rsidR="00D52510" w:rsidRPr="003274D6" w:rsidRDefault="00D52510" w:rsidP="00BD7736">
      <w:pPr>
        <w:spacing w:before="60"/>
        <w:jc w:val="center"/>
        <w:rPr>
          <w:b/>
          <w:sz w:val="26"/>
          <w:szCs w:val="26"/>
        </w:rPr>
      </w:pPr>
      <w:r w:rsidRPr="003274D6">
        <w:rPr>
          <w:b/>
          <w:sz w:val="26"/>
          <w:szCs w:val="26"/>
        </w:rPr>
        <w:t>Размер и структура тарифов на оплату медицинской помощи.</w:t>
      </w:r>
    </w:p>
    <w:p w:rsidR="00D52510" w:rsidRPr="003274D6" w:rsidRDefault="00D52510" w:rsidP="00BD7736">
      <w:pPr>
        <w:spacing w:before="60"/>
        <w:jc w:val="center"/>
        <w:rPr>
          <w:b/>
          <w:sz w:val="16"/>
          <w:szCs w:val="16"/>
        </w:rPr>
      </w:pPr>
    </w:p>
    <w:p w:rsidR="00D52510" w:rsidRPr="003274D6" w:rsidRDefault="00D52510" w:rsidP="000C4B8A">
      <w:pPr>
        <w:ind w:firstLine="709"/>
        <w:jc w:val="both"/>
        <w:rPr>
          <w:sz w:val="26"/>
          <w:szCs w:val="26"/>
        </w:rPr>
      </w:pPr>
      <w:r w:rsidRPr="003274D6">
        <w:rPr>
          <w:sz w:val="26"/>
          <w:szCs w:val="26"/>
        </w:rPr>
        <w:t xml:space="preserve">1. Формирование тарифов на оплату медицинской помощи осуществляется в соответствии с методикой расчета тарифов на оплату медицинской помощи по обязательному медицинскому страхованию, установленной разделом </w:t>
      </w:r>
      <w:r w:rsidRPr="003274D6">
        <w:rPr>
          <w:sz w:val="26"/>
          <w:szCs w:val="26"/>
          <w:lang w:val="en-US"/>
        </w:rPr>
        <w:t>XI</w:t>
      </w:r>
      <w:r w:rsidRPr="003274D6">
        <w:rPr>
          <w:sz w:val="26"/>
          <w:szCs w:val="26"/>
        </w:rPr>
        <w:t xml:space="preserve"> Правил ОМС</w:t>
      </w:r>
      <w:r w:rsidR="001C09D8" w:rsidRPr="003274D6">
        <w:rPr>
          <w:sz w:val="26"/>
          <w:szCs w:val="26"/>
        </w:rPr>
        <w:t>.</w:t>
      </w:r>
    </w:p>
    <w:p w:rsidR="00D52510" w:rsidRPr="003274D6" w:rsidRDefault="00D52510" w:rsidP="00BD7736">
      <w:pPr>
        <w:spacing w:before="60"/>
        <w:ind w:firstLine="709"/>
        <w:jc w:val="both"/>
        <w:rPr>
          <w:i/>
          <w:sz w:val="26"/>
          <w:szCs w:val="26"/>
        </w:rPr>
      </w:pPr>
      <w:r w:rsidRPr="003274D6">
        <w:rPr>
          <w:sz w:val="26"/>
          <w:szCs w:val="26"/>
        </w:rPr>
        <w:t xml:space="preserve">2. </w:t>
      </w:r>
      <w:proofErr w:type="gramStart"/>
      <w:r w:rsidRPr="003274D6">
        <w:rPr>
          <w:sz w:val="26"/>
          <w:szCs w:val="26"/>
        </w:rPr>
        <w:t>Тарифы на оплату медицинской помощи в сфере ОМС рассчитываются в соответствии с территориальными нормативами финансовых затрат на единицу объема меди</w:t>
      </w:r>
      <w:r w:rsidR="00D1552C" w:rsidRPr="003274D6">
        <w:rPr>
          <w:sz w:val="26"/>
          <w:szCs w:val="26"/>
        </w:rPr>
        <w:t>цинской помощи и устанавливаютс</w:t>
      </w:r>
      <w:r w:rsidR="0072679C" w:rsidRPr="003274D6">
        <w:rPr>
          <w:sz w:val="26"/>
          <w:szCs w:val="26"/>
        </w:rPr>
        <w:t>я</w:t>
      </w:r>
      <w:r w:rsidR="00D1552C" w:rsidRPr="003274D6">
        <w:rPr>
          <w:sz w:val="26"/>
          <w:szCs w:val="26"/>
        </w:rPr>
        <w:t xml:space="preserve"> </w:t>
      </w:r>
      <w:r w:rsidRPr="003274D6">
        <w:rPr>
          <w:sz w:val="26"/>
          <w:szCs w:val="26"/>
        </w:rPr>
        <w:t xml:space="preserve">исходя из объема бюджетных ассигнований на реализацию территориальной программы ОМС, установленного Законом Республики </w:t>
      </w:r>
      <w:r w:rsidRPr="00A53370">
        <w:rPr>
          <w:sz w:val="26"/>
          <w:szCs w:val="26"/>
        </w:rPr>
        <w:t xml:space="preserve">Карелия от </w:t>
      </w:r>
      <w:r w:rsidR="009F3B21" w:rsidRPr="00A53370">
        <w:rPr>
          <w:sz w:val="26"/>
          <w:szCs w:val="26"/>
        </w:rPr>
        <w:t>1</w:t>
      </w:r>
      <w:r w:rsidR="00A53370" w:rsidRPr="00A53370">
        <w:rPr>
          <w:sz w:val="26"/>
          <w:szCs w:val="26"/>
        </w:rPr>
        <w:t>4</w:t>
      </w:r>
      <w:r w:rsidRPr="00A53370">
        <w:rPr>
          <w:sz w:val="26"/>
          <w:szCs w:val="26"/>
        </w:rPr>
        <w:t>.12.201</w:t>
      </w:r>
      <w:r w:rsidR="00A53370" w:rsidRPr="00A53370">
        <w:rPr>
          <w:sz w:val="26"/>
          <w:szCs w:val="26"/>
        </w:rPr>
        <w:t>8</w:t>
      </w:r>
      <w:r w:rsidRPr="00A53370">
        <w:rPr>
          <w:sz w:val="26"/>
          <w:szCs w:val="26"/>
        </w:rPr>
        <w:t xml:space="preserve"> года</w:t>
      </w:r>
      <w:r w:rsidR="00A53370">
        <w:rPr>
          <w:sz w:val="26"/>
          <w:szCs w:val="26"/>
        </w:rPr>
        <w:t xml:space="preserve"> </w:t>
      </w:r>
      <w:r w:rsidR="00A53370" w:rsidRPr="00A53370">
        <w:rPr>
          <w:sz w:val="26"/>
          <w:szCs w:val="26"/>
        </w:rPr>
        <w:t>№2321-ЗРК</w:t>
      </w:r>
      <w:r w:rsidRPr="003274D6">
        <w:rPr>
          <w:sz w:val="26"/>
          <w:szCs w:val="26"/>
        </w:rPr>
        <w:t xml:space="preserve"> «О бюджете </w:t>
      </w:r>
      <w:r w:rsidR="00A06D6F" w:rsidRPr="003274D6">
        <w:rPr>
          <w:sz w:val="26"/>
          <w:szCs w:val="26"/>
        </w:rPr>
        <w:t>Т</w:t>
      </w:r>
      <w:r w:rsidRPr="003274D6">
        <w:rPr>
          <w:sz w:val="26"/>
          <w:szCs w:val="26"/>
        </w:rPr>
        <w:t>ерриториального фонда обязательного медицинского страхования Республики Карелия на 201</w:t>
      </w:r>
      <w:r w:rsidR="0001031A">
        <w:rPr>
          <w:sz w:val="26"/>
          <w:szCs w:val="26"/>
        </w:rPr>
        <w:t>9</w:t>
      </w:r>
      <w:r w:rsidR="0002311A" w:rsidRPr="003274D6">
        <w:rPr>
          <w:sz w:val="26"/>
          <w:szCs w:val="26"/>
        </w:rPr>
        <w:t xml:space="preserve"> год и на плановый период 20</w:t>
      </w:r>
      <w:r w:rsidR="0001031A">
        <w:rPr>
          <w:sz w:val="26"/>
          <w:szCs w:val="26"/>
        </w:rPr>
        <w:t>20</w:t>
      </w:r>
      <w:r w:rsidR="0002311A" w:rsidRPr="003274D6">
        <w:rPr>
          <w:sz w:val="26"/>
          <w:szCs w:val="26"/>
        </w:rPr>
        <w:t xml:space="preserve"> и 20</w:t>
      </w:r>
      <w:r w:rsidR="009F3B21" w:rsidRPr="003274D6">
        <w:rPr>
          <w:sz w:val="26"/>
          <w:szCs w:val="26"/>
        </w:rPr>
        <w:t>2</w:t>
      </w:r>
      <w:r w:rsidR="0001031A">
        <w:rPr>
          <w:sz w:val="26"/>
          <w:szCs w:val="26"/>
        </w:rPr>
        <w:t>1</w:t>
      </w:r>
      <w:proofErr w:type="gramEnd"/>
      <w:r w:rsidR="0002311A" w:rsidRPr="003274D6">
        <w:rPr>
          <w:sz w:val="26"/>
          <w:szCs w:val="26"/>
        </w:rPr>
        <w:t xml:space="preserve"> годов</w:t>
      </w:r>
      <w:r w:rsidRPr="003274D6">
        <w:rPr>
          <w:i/>
          <w:sz w:val="26"/>
          <w:szCs w:val="26"/>
        </w:rPr>
        <w:t>»</w:t>
      </w:r>
      <w:r w:rsidR="00670B8C" w:rsidRPr="003274D6">
        <w:rPr>
          <w:i/>
          <w:sz w:val="26"/>
          <w:szCs w:val="26"/>
        </w:rPr>
        <w:t xml:space="preserve">. </w:t>
      </w:r>
      <w:r w:rsidRPr="003274D6">
        <w:rPr>
          <w:i/>
          <w:sz w:val="26"/>
          <w:szCs w:val="26"/>
        </w:rPr>
        <w:t xml:space="preserve">  </w:t>
      </w:r>
    </w:p>
    <w:p w:rsidR="00D52510" w:rsidRPr="003274D6" w:rsidRDefault="00D52510" w:rsidP="00BD7736">
      <w:pPr>
        <w:spacing w:before="60"/>
        <w:ind w:firstLine="709"/>
        <w:jc w:val="both"/>
        <w:rPr>
          <w:sz w:val="26"/>
          <w:szCs w:val="26"/>
        </w:rPr>
      </w:pPr>
      <w:r w:rsidRPr="003274D6">
        <w:rPr>
          <w:sz w:val="26"/>
          <w:szCs w:val="26"/>
        </w:rPr>
        <w:t xml:space="preserve">3. Коэффициенты дифференциации для МО устанавливаются в соответствии </w:t>
      </w:r>
      <w:r w:rsidRPr="003274D6">
        <w:rPr>
          <w:b/>
          <w:sz w:val="26"/>
          <w:szCs w:val="26"/>
        </w:rPr>
        <w:t xml:space="preserve">с Приложением </w:t>
      </w:r>
      <w:r w:rsidR="00DF244A" w:rsidRPr="003274D6">
        <w:rPr>
          <w:b/>
          <w:sz w:val="26"/>
          <w:szCs w:val="26"/>
        </w:rPr>
        <w:t>№</w:t>
      </w:r>
      <w:r w:rsidR="00AD475F" w:rsidRPr="003274D6">
        <w:rPr>
          <w:b/>
          <w:sz w:val="26"/>
          <w:szCs w:val="26"/>
        </w:rPr>
        <w:t>28</w:t>
      </w:r>
      <w:r w:rsidRPr="003274D6">
        <w:rPr>
          <w:sz w:val="26"/>
          <w:szCs w:val="26"/>
        </w:rPr>
        <w:t>.</w:t>
      </w:r>
    </w:p>
    <w:p w:rsidR="00D52510" w:rsidRPr="003274D6" w:rsidRDefault="00D52510" w:rsidP="00BD7736">
      <w:pPr>
        <w:spacing w:before="60"/>
        <w:ind w:firstLine="709"/>
        <w:jc w:val="both"/>
        <w:rPr>
          <w:b/>
          <w:sz w:val="26"/>
          <w:szCs w:val="26"/>
        </w:rPr>
      </w:pPr>
      <w:r w:rsidRPr="003274D6">
        <w:rPr>
          <w:sz w:val="26"/>
          <w:szCs w:val="26"/>
        </w:rPr>
        <w:t xml:space="preserve">4. Коэффициенты </w:t>
      </w:r>
      <w:proofErr w:type="gramStart"/>
      <w:r w:rsidRPr="003274D6">
        <w:rPr>
          <w:sz w:val="26"/>
          <w:szCs w:val="26"/>
        </w:rPr>
        <w:t>относительной</w:t>
      </w:r>
      <w:proofErr w:type="gramEnd"/>
      <w:r w:rsidRPr="003274D6">
        <w:rPr>
          <w:sz w:val="26"/>
          <w:szCs w:val="26"/>
        </w:rPr>
        <w:t xml:space="preserve"> затратоемкости КСГ по стационару и дневным стационарам определяются в соответствии </w:t>
      </w:r>
      <w:r w:rsidRPr="003274D6">
        <w:rPr>
          <w:b/>
          <w:sz w:val="26"/>
          <w:szCs w:val="26"/>
        </w:rPr>
        <w:t>с Приложени</w:t>
      </w:r>
      <w:r w:rsidR="00AE19EC" w:rsidRPr="003274D6">
        <w:rPr>
          <w:b/>
          <w:sz w:val="26"/>
          <w:szCs w:val="26"/>
        </w:rPr>
        <w:t>ями</w:t>
      </w:r>
      <w:r w:rsidRPr="003274D6">
        <w:rPr>
          <w:sz w:val="26"/>
          <w:szCs w:val="26"/>
        </w:rPr>
        <w:t xml:space="preserve"> </w:t>
      </w:r>
      <w:r w:rsidR="00DF244A" w:rsidRPr="003274D6">
        <w:rPr>
          <w:sz w:val="26"/>
          <w:szCs w:val="26"/>
        </w:rPr>
        <w:t>№</w:t>
      </w:r>
      <w:r w:rsidR="00D1552C" w:rsidRPr="003274D6">
        <w:rPr>
          <w:b/>
          <w:sz w:val="26"/>
          <w:szCs w:val="26"/>
        </w:rPr>
        <w:t>2</w:t>
      </w:r>
      <w:r w:rsidR="000708C1" w:rsidRPr="003274D6">
        <w:rPr>
          <w:b/>
          <w:sz w:val="26"/>
          <w:szCs w:val="26"/>
        </w:rPr>
        <w:t>9</w:t>
      </w:r>
      <w:r w:rsidR="00AE19EC" w:rsidRPr="003274D6">
        <w:rPr>
          <w:b/>
          <w:sz w:val="26"/>
          <w:szCs w:val="26"/>
        </w:rPr>
        <w:t xml:space="preserve"> и </w:t>
      </w:r>
      <w:r w:rsidR="00DF244A" w:rsidRPr="003274D6">
        <w:rPr>
          <w:b/>
          <w:sz w:val="26"/>
          <w:szCs w:val="26"/>
        </w:rPr>
        <w:t>№</w:t>
      </w:r>
      <w:r w:rsidR="000708C1" w:rsidRPr="003274D6">
        <w:rPr>
          <w:b/>
          <w:sz w:val="26"/>
          <w:szCs w:val="26"/>
        </w:rPr>
        <w:t>42</w:t>
      </w:r>
      <w:r w:rsidRPr="003274D6">
        <w:rPr>
          <w:b/>
          <w:sz w:val="26"/>
          <w:szCs w:val="26"/>
        </w:rPr>
        <w:t>.</w:t>
      </w:r>
    </w:p>
    <w:p w:rsidR="00D52510" w:rsidRPr="003274D6" w:rsidRDefault="00D52510" w:rsidP="00BD7736">
      <w:pPr>
        <w:spacing w:before="60"/>
        <w:ind w:firstLine="709"/>
        <w:jc w:val="both"/>
        <w:rPr>
          <w:sz w:val="26"/>
          <w:szCs w:val="26"/>
        </w:rPr>
      </w:pPr>
      <w:r w:rsidRPr="003274D6">
        <w:rPr>
          <w:sz w:val="26"/>
          <w:szCs w:val="26"/>
        </w:rPr>
        <w:t xml:space="preserve">5. Тарифным </w:t>
      </w:r>
      <w:r w:rsidR="000708C1" w:rsidRPr="003274D6">
        <w:rPr>
          <w:sz w:val="26"/>
          <w:szCs w:val="26"/>
        </w:rPr>
        <w:t>с</w:t>
      </w:r>
      <w:r w:rsidRPr="003274D6">
        <w:rPr>
          <w:sz w:val="26"/>
          <w:szCs w:val="26"/>
        </w:rPr>
        <w:t>оглашением в части оплаты медицинской помощи, оказываемой в амбулаторных условиях, устанавливаются:</w:t>
      </w:r>
    </w:p>
    <w:p w:rsidR="00D52510" w:rsidRPr="003274D6" w:rsidRDefault="00D52510" w:rsidP="00BD7736">
      <w:pPr>
        <w:spacing w:before="60"/>
        <w:ind w:firstLine="709"/>
        <w:jc w:val="both"/>
        <w:rPr>
          <w:sz w:val="26"/>
          <w:szCs w:val="26"/>
        </w:rPr>
      </w:pPr>
      <w:r w:rsidRPr="003274D6">
        <w:rPr>
          <w:sz w:val="26"/>
          <w:szCs w:val="26"/>
        </w:rPr>
        <w:t>5.1. Средний размер финансового обеспечения медицинской помощи, оказываемой в амбулаторных условиях МО, в расчете на одно застрахованное лицо, определенный на основе нормативов объемов медицинской помощи и финансовых затрат на единицу объема медицинской помощи, установленных Территориальной программой ОМС на 201</w:t>
      </w:r>
      <w:r w:rsidR="0001031A">
        <w:rPr>
          <w:sz w:val="26"/>
          <w:szCs w:val="26"/>
        </w:rPr>
        <w:t>9</w:t>
      </w:r>
      <w:r w:rsidRPr="003274D6">
        <w:rPr>
          <w:sz w:val="26"/>
          <w:szCs w:val="26"/>
        </w:rPr>
        <w:t xml:space="preserve"> год, в </w:t>
      </w:r>
      <w:r w:rsidRPr="004B76D3">
        <w:rPr>
          <w:sz w:val="26"/>
          <w:szCs w:val="26"/>
        </w:rPr>
        <w:t xml:space="preserve">размере </w:t>
      </w:r>
      <w:r w:rsidR="00FF31C5" w:rsidRPr="004B76D3">
        <w:rPr>
          <w:sz w:val="26"/>
          <w:szCs w:val="26"/>
        </w:rPr>
        <w:t>6</w:t>
      </w:r>
      <w:r w:rsidR="004B76D3" w:rsidRPr="004B76D3">
        <w:rPr>
          <w:sz w:val="26"/>
          <w:szCs w:val="26"/>
        </w:rPr>
        <w:t> 093,82</w:t>
      </w:r>
      <w:r w:rsidR="00466E44" w:rsidRPr="004B76D3">
        <w:rPr>
          <w:sz w:val="26"/>
          <w:szCs w:val="26"/>
        </w:rPr>
        <w:t xml:space="preserve"> </w:t>
      </w:r>
      <w:r w:rsidRPr="004B76D3">
        <w:rPr>
          <w:sz w:val="26"/>
          <w:szCs w:val="26"/>
        </w:rPr>
        <w:t>рублей.</w:t>
      </w:r>
      <w:r w:rsidRPr="003274D6">
        <w:rPr>
          <w:sz w:val="26"/>
          <w:szCs w:val="26"/>
        </w:rPr>
        <w:t xml:space="preserve"> </w:t>
      </w:r>
    </w:p>
    <w:p w:rsidR="00D52510" w:rsidRPr="003274D6" w:rsidRDefault="00D52510" w:rsidP="00BD7736">
      <w:pPr>
        <w:spacing w:before="60"/>
        <w:ind w:firstLine="709"/>
        <w:jc w:val="both"/>
        <w:rPr>
          <w:sz w:val="26"/>
          <w:szCs w:val="26"/>
        </w:rPr>
      </w:pPr>
      <w:r w:rsidRPr="003274D6">
        <w:rPr>
          <w:sz w:val="26"/>
          <w:szCs w:val="26"/>
        </w:rPr>
        <w:t>5.2. Подушевой норматив финансирования амбулаторной медицинской помощи на 201</w:t>
      </w:r>
      <w:r w:rsidR="0001031A">
        <w:rPr>
          <w:sz w:val="26"/>
          <w:szCs w:val="26"/>
        </w:rPr>
        <w:t>9</w:t>
      </w:r>
      <w:r w:rsidRPr="003274D6">
        <w:rPr>
          <w:sz w:val="26"/>
          <w:szCs w:val="26"/>
        </w:rPr>
        <w:t xml:space="preserve"> год </w:t>
      </w:r>
      <w:r w:rsidR="00FB5559" w:rsidRPr="003274D6">
        <w:rPr>
          <w:sz w:val="26"/>
          <w:szCs w:val="26"/>
        </w:rPr>
        <w:t xml:space="preserve">в </w:t>
      </w:r>
      <w:r w:rsidRPr="003274D6">
        <w:rPr>
          <w:sz w:val="26"/>
          <w:szCs w:val="26"/>
        </w:rPr>
        <w:t xml:space="preserve">размере </w:t>
      </w:r>
      <w:r w:rsidR="005675BA" w:rsidRPr="00A802EC">
        <w:rPr>
          <w:sz w:val="26"/>
          <w:szCs w:val="26"/>
        </w:rPr>
        <w:t>3</w:t>
      </w:r>
      <w:r w:rsidR="00A802EC" w:rsidRPr="00A802EC">
        <w:rPr>
          <w:sz w:val="26"/>
          <w:szCs w:val="26"/>
        </w:rPr>
        <w:t> 142,34</w:t>
      </w:r>
      <w:r w:rsidRPr="00A802EC">
        <w:rPr>
          <w:sz w:val="26"/>
          <w:szCs w:val="26"/>
        </w:rPr>
        <w:t xml:space="preserve"> рублей, в месяц </w:t>
      </w:r>
      <w:r w:rsidR="005675BA" w:rsidRPr="00A802EC">
        <w:rPr>
          <w:sz w:val="26"/>
          <w:szCs w:val="26"/>
        </w:rPr>
        <w:t>–</w:t>
      </w:r>
      <w:r w:rsidR="00C31B26" w:rsidRPr="00A802EC">
        <w:rPr>
          <w:sz w:val="26"/>
          <w:szCs w:val="26"/>
        </w:rPr>
        <w:t xml:space="preserve"> </w:t>
      </w:r>
      <w:r w:rsidR="00A802EC" w:rsidRPr="00A802EC">
        <w:rPr>
          <w:sz w:val="26"/>
          <w:szCs w:val="26"/>
        </w:rPr>
        <w:t>261,86</w:t>
      </w:r>
      <w:r w:rsidRPr="00A802EC">
        <w:rPr>
          <w:sz w:val="26"/>
          <w:szCs w:val="26"/>
        </w:rPr>
        <w:t xml:space="preserve"> рублей.</w:t>
      </w:r>
    </w:p>
    <w:p w:rsidR="00D52510" w:rsidRDefault="00D52510" w:rsidP="007B5A20">
      <w:pPr>
        <w:spacing w:before="60"/>
        <w:ind w:firstLine="709"/>
        <w:jc w:val="both"/>
        <w:rPr>
          <w:sz w:val="26"/>
          <w:szCs w:val="26"/>
        </w:rPr>
      </w:pPr>
      <w:r w:rsidRPr="003274D6">
        <w:rPr>
          <w:sz w:val="26"/>
          <w:szCs w:val="26"/>
        </w:rPr>
        <w:t>5.3. Базовый подушевой норматив финансирования амбулаторной медицинской помощи без учета коэффициента дифференциации по Республике Карелия -</w:t>
      </w:r>
      <w:r w:rsidR="00886702" w:rsidRPr="003274D6">
        <w:rPr>
          <w:sz w:val="26"/>
          <w:szCs w:val="26"/>
        </w:rPr>
        <w:t xml:space="preserve"> </w:t>
      </w:r>
      <w:r w:rsidR="00D537FD" w:rsidRPr="003274D6">
        <w:rPr>
          <w:sz w:val="26"/>
          <w:szCs w:val="26"/>
        </w:rPr>
        <w:t>1,5</w:t>
      </w:r>
      <w:r w:rsidR="0001031A">
        <w:rPr>
          <w:sz w:val="26"/>
          <w:szCs w:val="26"/>
        </w:rPr>
        <w:t>2</w:t>
      </w:r>
      <w:r w:rsidR="00D537FD" w:rsidRPr="003274D6">
        <w:rPr>
          <w:sz w:val="26"/>
          <w:szCs w:val="26"/>
        </w:rPr>
        <w:t xml:space="preserve">6 </w:t>
      </w:r>
      <w:r w:rsidRPr="003274D6">
        <w:rPr>
          <w:sz w:val="26"/>
          <w:szCs w:val="26"/>
        </w:rPr>
        <w:t>на 201</w:t>
      </w:r>
      <w:r w:rsidR="0001031A">
        <w:rPr>
          <w:sz w:val="26"/>
          <w:szCs w:val="26"/>
        </w:rPr>
        <w:t>9</w:t>
      </w:r>
      <w:r w:rsidRPr="003274D6">
        <w:rPr>
          <w:sz w:val="26"/>
          <w:szCs w:val="26"/>
        </w:rPr>
        <w:t xml:space="preserve"> год </w:t>
      </w:r>
      <w:r w:rsidR="009F6814" w:rsidRPr="00A802EC">
        <w:rPr>
          <w:sz w:val="26"/>
          <w:szCs w:val="26"/>
        </w:rPr>
        <w:t xml:space="preserve">в </w:t>
      </w:r>
      <w:r w:rsidRPr="00A802EC">
        <w:rPr>
          <w:sz w:val="26"/>
          <w:szCs w:val="26"/>
        </w:rPr>
        <w:t xml:space="preserve">размере </w:t>
      </w:r>
      <w:r w:rsidR="00A802EC" w:rsidRPr="00A802EC">
        <w:rPr>
          <w:sz w:val="26"/>
          <w:szCs w:val="26"/>
        </w:rPr>
        <w:t>2 059,2</w:t>
      </w:r>
      <w:r w:rsidRPr="00A802EC">
        <w:rPr>
          <w:sz w:val="26"/>
          <w:szCs w:val="26"/>
        </w:rPr>
        <w:t xml:space="preserve"> рублей, в месяц -</w:t>
      </w:r>
      <w:r w:rsidR="00A802EC" w:rsidRPr="00A802EC">
        <w:rPr>
          <w:sz w:val="26"/>
          <w:szCs w:val="26"/>
        </w:rPr>
        <w:t>171,6</w:t>
      </w:r>
      <w:r w:rsidRPr="00A802EC">
        <w:rPr>
          <w:sz w:val="26"/>
          <w:szCs w:val="26"/>
        </w:rPr>
        <w:t xml:space="preserve"> рубл</w:t>
      </w:r>
      <w:r w:rsidR="00635352" w:rsidRPr="00A802EC">
        <w:rPr>
          <w:sz w:val="26"/>
          <w:szCs w:val="26"/>
        </w:rPr>
        <w:t>ей</w:t>
      </w:r>
      <w:r w:rsidR="00886702" w:rsidRPr="00A802EC">
        <w:rPr>
          <w:sz w:val="26"/>
          <w:szCs w:val="26"/>
        </w:rPr>
        <w:t>.</w:t>
      </w:r>
    </w:p>
    <w:p w:rsidR="00CF1A86" w:rsidRPr="003274D6" w:rsidRDefault="00CF1A86" w:rsidP="00CF1A86">
      <w:pPr>
        <w:spacing w:before="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5.4. Половозрастные группы численности застрахованных лиц, используемые для определения половозрастных коэффициентов дифференциации, применяемых для установления подушевого норматива финансирования </w:t>
      </w:r>
      <w:r w:rsidRPr="003274D6">
        <w:rPr>
          <w:sz w:val="26"/>
          <w:szCs w:val="26"/>
        </w:rPr>
        <w:t>амбулаторной медицинской помощи</w:t>
      </w:r>
      <w:r>
        <w:rPr>
          <w:sz w:val="26"/>
          <w:szCs w:val="26"/>
        </w:rPr>
        <w:t xml:space="preserve">, в соответствии с </w:t>
      </w:r>
      <w:r w:rsidRPr="00191BF8">
        <w:rPr>
          <w:b/>
          <w:sz w:val="26"/>
          <w:szCs w:val="26"/>
        </w:rPr>
        <w:t>Приложением №</w:t>
      </w:r>
      <w:r w:rsidR="004738BC" w:rsidRPr="00191BF8">
        <w:rPr>
          <w:b/>
          <w:sz w:val="26"/>
          <w:szCs w:val="26"/>
        </w:rPr>
        <w:t>26</w:t>
      </w:r>
      <w:r>
        <w:rPr>
          <w:sz w:val="26"/>
          <w:szCs w:val="26"/>
        </w:rPr>
        <w:t>.</w:t>
      </w:r>
    </w:p>
    <w:p w:rsidR="00D52510" w:rsidRPr="003274D6" w:rsidRDefault="00D52510" w:rsidP="00BD7736">
      <w:pPr>
        <w:spacing w:before="60"/>
        <w:ind w:firstLine="709"/>
        <w:jc w:val="both"/>
        <w:rPr>
          <w:sz w:val="26"/>
          <w:szCs w:val="26"/>
        </w:rPr>
      </w:pPr>
      <w:r w:rsidRPr="003274D6">
        <w:rPr>
          <w:sz w:val="26"/>
          <w:szCs w:val="26"/>
        </w:rPr>
        <w:t>5.</w:t>
      </w:r>
      <w:r w:rsidR="00057D3D">
        <w:rPr>
          <w:sz w:val="26"/>
          <w:szCs w:val="26"/>
        </w:rPr>
        <w:t>5</w:t>
      </w:r>
      <w:r w:rsidRPr="003274D6">
        <w:rPr>
          <w:sz w:val="26"/>
          <w:szCs w:val="26"/>
        </w:rPr>
        <w:t xml:space="preserve">. Половозрастные коэффициенты дифференциации к базовому подушевому нормативу финансирования амбулаторной медицинской помощи в соответствии с </w:t>
      </w:r>
      <w:r w:rsidRPr="003274D6">
        <w:rPr>
          <w:b/>
          <w:sz w:val="26"/>
          <w:szCs w:val="26"/>
        </w:rPr>
        <w:t xml:space="preserve">Приложением </w:t>
      </w:r>
      <w:r w:rsidR="00DF244A" w:rsidRPr="003274D6">
        <w:rPr>
          <w:b/>
          <w:sz w:val="26"/>
          <w:szCs w:val="26"/>
        </w:rPr>
        <w:t>№</w:t>
      </w:r>
      <w:r w:rsidRPr="003274D6">
        <w:rPr>
          <w:b/>
          <w:sz w:val="26"/>
          <w:szCs w:val="26"/>
        </w:rPr>
        <w:t>1</w:t>
      </w:r>
      <w:r w:rsidR="00D1552C" w:rsidRPr="003274D6">
        <w:rPr>
          <w:b/>
          <w:sz w:val="26"/>
          <w:szCs w:val="26"/>
        </w:rPr>
        <w:t>8</w:t>
      </w:r>
      <w:r w:rsidRPr="003274D6">
        <w:rPr>
          <w:sz w:val="26"/>
          <w:szCs w:val="26"/>
        </w:rPr>
        <w:t>.</w:t>
      </w:r>
    </w:p>
    <w:p w:rsidR="00D52510" w:rsidRPr="003274D6" w:rsidRDefault="00D52510" w:rsidP="00246EE4">
      <w:pPr>
        <w:spacing w:before="60"/>
        <w:ind w:firstLine="709"/>
        <w:jc w:val="both"/>
        <w:rPr>
          <w:sz w:val="26"/>
          <w:szCs w:val="26"/>
        </w:rPr>
      </w:pPr>
      <w:r w:rsidRPr="003274D6">
        <w:rPr>
          <w:sz w:val="26"/>
          <w:szCs w:val="26"/>
        </w:rPr>
        <w:t>5.</w:t>
      </w:r>
      <w:r w:rsidR="00057D3D">
        <w:rPr>
          <w:sz w:val="26"/>
          <w:szCs w:val="26"/>
        </w:rPr>
        <w:t>6</w:t>
      </w:r>
      <w:r w:rsidRPr="003274D6">
        <w:rPr>
          <w:sz w:val="26"/>
          <w:szCs w:val="26"/>
        </w:rPr>
        <w:t>. Тарифы на оплату мероприятий по диспансеризации и профилактическим осмотрам отдельных категорий граждан, применяемые</w:t>
      </w:r>
      <w:r w:rsidR="00B17BA2">
        <w:rPr>
          <w:sz w:val="26"/>
          <w:szCs w:val="26"/>
        </w:rPr>
        <w:t>,</w:t>
      </w:r>
      <w:r w:rsidRPr="003274D6">
        <w:rPr>
          <w:sz w:val="26"/>
          <w:szCs w:val="26"/>
        </w:rPr>
        <w:t xml:space="preserve"> в том числе для осуществления межтерриториальных расчетов, в соответствии с </w:t>
      </w:r>
      <w:r w:rsidRPr="003274D6">
        <w:rPr>
          <w:b/>
          <w:sz w:val="26"/>
          <w:szCs w:val="26"/>
        </w:rPr>
        <w:t xml:space="preserve">Приложением </w:t>
      </w:r>
      <w:r w:rsidR="00DF244A" w:rsidRPr="003274D6">
        <w:rPr>
          <w:b/>
          <w:sz w:val="26"/>
          <w:szCs w:val="26"/>
        </w:rPr>
        <w:t>№</w:t>
      </w:r>
      <w:r w:rsidR="00B373F9" w:rsidRPr="003274D6">
        <w:rPr>
          <w:b/>
          <w:sz w:val="26"/>
          <w:szCs w:val="26"/>
        </w:rPr>
        <w:t>2</w:t>
      </w:r>
      <w:r w:rsidR="000708C1" w:rsidRPr="003274D6">
        <w:rPr>
          <w:b/>
          <w:sz w:val="26"/>
          <w:szCs w:val="26"/>
        </w:rPr>
        <w:t>2</w:t>
      </w:r>
      <w:r w:rsidRPr="003274D6">
        <w:rPr>
          <w:b/>
          <w:sz w:val="26"/>
          <w:szCs w:val="26"/>
        </w:rPr>
        <w:t>.</w:t>
      </w:r>
    </w:p>
    <w:p w:rsidR="009F67BF" w:rsidRPr="003274D6" w:rsidRDefault="009F67BF" w:rsidP="009F67BF">
      <w:pPr>
        <w:spacing w:before="60"/>
        <w:ind w:firstLine="709"/>
        <w:jc w:val="both"/>
        <w:rPr>
          <w:sz w:val="26"/>
          <w:szCs w:val="26"/>
        </w:rPr>
      </w:pPr>
      <w:r w:rsidRPr="003274D6">
        <w:rPr>
          <w:sz w:val="26"/>
          <w:szCs w:val="26"/>
        </w:rPr>
        <w:lastRenderedPageBreak/>
        <w:t>5.</w:t>
      </w:r>
      <w:r w:rsidR="00057D3D">
        <w:rPr>
          <w:sz w:val="26"/>
          <w:szCs w:val="26"/>
        </w:rPr>
        <w:t>7</w:t>
      </w:r>
      <w:r w:rsidRPr="003274D6">
        <w:rPr>
          <w:sz w:val="26"/>
          <w:szCs w:val="26"/>
        </w:rPr>
        <w:t>. Тарифы на оплату медицинской помощи, оказываемой в амбулаторных условиях, применяемые</w:t>
      </w:r>
      <w:r w:rsidR="00674823">
        <w:rPr>
          <w:sz w:val="26"/>
          <w:szCs w:val="26"/>
        </w:rPr>
        <w:t>,</w:t>
      </w:r>
      <w:r w:rsidRPr="003274D6">
        <w:rPr>
          <w:sz w:val="26"/>
          <w:szCs w:val="26"/>
        </w:rPr>
        <w:t xml:space="preserve"> в том числе</w:t>
      </w:r>
      <w:r w:rsidR="00B17BA2">
        <w:rPr>
          <w:sz w:val="26"/>
          <w:szCs w:val="26"/>
        </w:rPr>
        <w:t xml:space="preserve"> </w:t>
      </w:r>
      <w:r w:rsidRPr="003274D6">
        <w:rPr>
          <w:sz w:val="26"/>
          <w:szCs w:val="26"/>
        </w:rPr>
        <w:t xml:space="preserve">для осуществления межтерриториальных расчетов, в соответствии с </w:t>
      </w:r>
      <w:r w:rsidRPr="003274D6">
        <w:rPr>
          <w:b/>
          <w:sz w:val="26"/>
          <w:szCs w:val="26"/>
        </w:rPr>
        <w:t xml:space="preserve">Приложением </w:t>
      </w:r>
      <w:r w:rsidR="00DF244A" w:rsidRPr="003274D6">
        <w:rPr>
          <w:b/>
          <w:sz w:val="26"/>
          <w:szCs w:val="26"/>
        </w:rPr>
        <w:t>№</w:t>
      </w:r>
      <w:r w:rsidR="000708C1" w:rsidRPr="003274D6">
        <w:rPr>
          <w:b/>
          <w:sz w:val="26"/>
          <w:szCs w:val="26"/>
        </w:rPr>
        <w:t>20</w:t>
      </w:r>
      <w:r w:rsidRPr="003274D6">
        <w:rPr>
          <w:b/>
          <w:sz w:val="26"/>
          <w:szCs w:val="26"/>
        </w:rPr>
        <w:t>.</w:t>
      </w:r>
    </w:p>
    <w:p w:rsidR="008D464A" w:rsidRPr="003274D6" w:rsidRDefault="00D52510" w:rsidP="00057D3D">
      <w:pPr>
        <w:spacing w:before="60"/>
        <w:ind w:firstLine="709"/>
        <w:jc w:val="both"/>
        <w:rPr>
          <w:sz w:val="26"/>
          <w:szCs w:val="26"/>
        </w:rPr>
      </w:pPr>
      <w:r w:rsidRPr="003274D6">
        <w:rPr>
          <w:sz w:val="26"/>
          <w:szCs w:val="26"/>
        </w:rPr>
        <w:t>5.</w:t>
      </w:r>
      <w:r w:rsidR="00057D3D">
        <w:rPr>
          <w:sz w:val="26"/>
          <w:szCs w:val="26"/>
        </w:rPr>
        <w:t>8</w:t>
      </w:r>
      <w:r w:rsidRPr="003274D6">
        <w:rPr>
          <w:sz w:val="26"/>
          <w:szCs w:val="26"/>
        </w:rPr>
        <w:t>. Тарифы на медицинские услуги, применяемые</w:t>
      </w:r>
      <w:r w:rsidR="00B17BA2">
        <w:rPr>
          <w:sz w:val="26"/>
          <w:szCs w:val="26"/>
        </w:rPr>
        <w:t>,</w:t>
      </w:r>
      <w:r w:rsidRPr="003274D6">
        <w:rPr>
          <w:sz w:val="26"/>
          <w:szCs w:val="26"/>
        </w:rPr>
        <w:t xml:space="preserve"> в том числе для осуществления межтерриториальных расчетов, в соответствии с </w:t>
      </w:r>
      <w:r w:rsidRPr="003274D6">
        <w:rPr>
          <w:b/>
          <w:sz w:val="26"/>
          <w:szCs w:val="26"/>
        </w:rPr>
        <w:t xml:space="preserve">Приложением </w:t>
      </w:r>
      <w:r w:rsidR="00DF244A" w:rsidRPr="003274D6">
        <w:rPr>
          <w:b/>
          <w:sz w:val="26"/>
          <w:szCs w:val="26"/>
        </w:rPr>
        <w:t>№</w:t>
      </w:r>
      <w:r w:rsidR="00AE19EC" w:rsidRPr="003274D6">
        <w:rPr>
          <w:b/>
          <w:sz w:val="26"/>
          <w:szCs w:val="26"/>
        </w:rPr>
        <w:t>2</w:t>
      </w:r>
      <w:r w:rsidR="000708C1" w:rsidRPr="003274D6">
        <w:rPr>
          <w:b/>
          <w:sz w:val="26"/>
          <w:szCs w:val="26"/>
        </w:rPr>
        <w:t>4</w:t>
      </w:r>
      <w:r w:rsidRPr="003274D6">
        <w:rPr>
          <w:b/>
          <w:sz w:val="26"/>
          <w:szCs w:val="26"/>
        </w:rPr>
        <w:t>.</w:t>
      </w:r>
      <w:r w:rsidR="008D464A" w:rsidRPr="003274D6">
        <w:rPr>
          <w:sz w:val="26"/>
          <w:szCs w:val="26"/>
        </w:rPr>
        <w:t xml:space="preserve"> </w:t>
      </w:r>
    </w:p>
    <w:p w:rsidR="008D464A" w:rsidRPr="003274D6" w:rsidRDefault="008D464A" w:rsidP="00057D3D">
      <w:pPr>
        <w:spacing w:before="60"/>
        <w:ind w:firstLine="709"/>
        <w:jc w:val="both"/>
        <w:rPr>
          <w:b/>
          <w:sz w:val="26"/>
          <w:szCs w:val="26"/>
        </w:rPr>
      </w:pPr>
      <w:r w:rsidRPr="003274D6">
        <w:rPr>
          <w:sz w:val="26"/>
          <w:szCs w:val="26"/>
        </w:rPr>
        <w:t>5.</w:t>
      </w:r>
      <w:r w:rsidR="00057D3D">
        <w:rPr>
          <w:sz w:val="26"/>
          <w:szCs w:val="26"/>
        </w:rPr>
        <w:t>9</w:t>
      </w:r>
      <w:r w:rsidRPr="003274D6">
        <w:rPr>
          <w:sz w:val="26"/>
          <w:szCs w:val="26"/>
        </w:rPr>
        <w:t>.</w:t>
      </w:r>
      <w:r w:rsidRPr="003274D6">
        <w:rPr>
          <w:b/>
          <w:sz w:val="26"/>
          <w:szCs w:val="26"/>
        </w:rPr>
        <w:t xml:space="preserve"> </w:t>
      </w:r>
      <w:r w:rsidRPr="003274D6">
        <w:rPr>
          <w:sz w:val="26"/>
          <w:szCs w:val="26"/>
        </w:rPr>
        <w:t xml:space="preserve">Коэффициенты дифференциации подушевого норматива финансирования медицинской помощи, оказываемой </w:t>
      </w:r>
      <w:r w:rsidR="00516C35" w:rsidRPr="003274D6">
        <w:rPr>
          <w:sz w:val="26"/>
          <w:szCs w:val="26"/>
        </w:rPr>
        <w:t>в амбулаторных условиях, на 201</w:t>
      </w:r>
      <w:r w:rsidR="0001031A">
        <w:rPr>
          <w:sz w:val="26"/>
          <w:szCs w:val="26"/>
        </w:rPr>
        <w:t>9</w:t>
      </w:r>
      <w:r w:rsidRPr="003274D6">
        <w:rPr>
          <w:sz w:val="26"/>
          <w:szCs w:val="26"/>
        </w:rPr>
        <w:t xml:space="preserve"> год в соответствии с </w:t>
      </w:r>
      <w:r w:rsidRPr="003274D6">
        <w:rPr>
          <w:b/>
          <w:sz w:val="26"/>
          <w:szCs w:val="26"/>
        </w:rPr>
        <w:t>Приложением №</w:t>
      </w:r>
      <w:r w:rsidR="000708C1" w:rsidRPr="003274D6">
        <w:rPr>
          <w:b/>
          <w:sz w:val="26"/>
          <w:szCs w:val="26"/>
        </w:rPr>
        <w:t>17</w:t>
      </w:r>
      <w:r w:rsidRPr="003274D6">
        <w:rPr>
          <w:b/>
          <w:sz w:val="26"/>
          <w:szCs w:val="26"/>
        </w:rPr>
        <w:t>.</w:t>
      </w:r>
    </w:p>
    <w:p w:rsidR="00D52510" w:rsidRPr="003274D6" w:rsidRDefault="00057D3D" w:rsidP="008D464A">
      <w:pPr>
        <w:spacing w:before="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5.10</w:t>
      </w:r>
      <w:r w:rsidR="008D464A" w:rsidRPr="003274D6">
        <w:rPr>
          <w:sz w:val="26"/>
          <w:szCs w:val="26"/>
        </w:rPr>
        <w:t xml:space="preserve">. Средневзвешенные интегрированные коэффициенты дифференциации подушевого норматива и дифференцированные </w:t>
      </w:r>
      <w:proofErr w:type="spellStart"/>
      <w:r w:rsidR="008D464A" w:rsidRPr="003274D6">
        <w:rPr>
          <w:sz w:val="26"/>
          <w:szCs w:val="26"/>
        </w:rPr>
        <w:t>подушевые</w:t>
      </w:r>
      <w:proofErr w:type="spellEnd"/>
      <w:r w:rsidR="008D464A" w:rsidRPr="003274D6">
        <w:rPr>
          <w:sz w:val="26"/>
          <w:szCs w:val="26"/>
        </w:rPr>
        <w:t xml:space="preserve"> нормативы финансирования медицинской помощи, оказываемой в амбулаторных условиях, для однородных групп медицинских организаций на 201</w:t>
      </w:r>
      <w:r w:rsidR="0001031A">
        <w:rPr>
          <w:sz w:val="26"/>
          <w:szCs w:val="26"/>
        </w:rPr>
        <w:t>9</w:t>
      </w:r>
      <w:r w:rsidR="008D464A" w:rsidRPr="003274D6">
        <w:rPr>
          <w:sz w:val="26"/>
          <w:szCs w:val="26"/>
        </w:rPr>
        <w:t xml:space="preserve"> год в соответствии с </w:t>
      </w:r>
      <w:r w:rsidR="008D464A" w:rsidRPr="003274D6">
        <w:rPr>
          <w:b/>
          <w:sz w:val="26"/>
          <w:szCs w:val="26"/>
        </w:rPr>
        <w:t>Приложением №</w:t>
      </w:r>
      <w:r w:rsidR="00AD475F" w:rsidRPr="003274D6">
        <w:rPr>
          <w:b/>
          <w:sz w:val="26"/>
          <w:szCs w:val="26"/>
        </w:rPr>
        <w:t>1</w:t>
      </w:r>
      <w:r w:rsidR="00D230B6" w:rsidRPr="003274D6">
        <w:rPr>
          <w:b/>
          <w:sz w:val="26"/>
          <w:szCs w:val="26"/>
        </w:rPr>
        <w:t>6</w:t>
      </w:r>
      <w:r w:rsidR="008D464A" w:rsidRPr="003274D6">
        <w:rPr>
          <w:b/>
          <w:sz w:val="26"/>
          <w:szCs w:val="26"/>
        </w:rPr>
        <w:t>.</w:t>
      </w:r>
    </w:p>
    <w:p w:rsidR="00D52510" w:rsidRPr="003274D6" w:rsidRDefault="00D52510" w:rsidP="00BD7736">
      <w:pPr>
        <w:spacing w:before="60"/>
        <w:ind w:firstLine="709"/>
        <w:jc w:val="both"/>
        <w:rPr>
          <w:sz w:val="26"/>
          <w:szCs w:val="26"/>
        </w:rPr>
      </w:pPr>
      <w:r w:rsidRPr="003274D6">
        <w:rPr>
          <w:sz w:val="26"/>
          <w:szCs w:val="26"/>
        </w:rPr>
        <w:t>6. В части оплаты медицинской помощи, оказываемой в стационарных условиях, устанавливаются:</w:t>
      </w:r>
    </w:p>
    <w:p w:rsidR="00D52510" w:rsidRPr="003274D6" w:rsidRDefault="00D52510" w:rsidP="00BD7736">
      <w:pPr>
        <w:spacing w:before="60"/>
        <w:ind w:firstLine="709"/>
        <w:jc w:val="both"/>
        <w:rPr>
          <w:sz w:val="26"/>
          <w:szCs w:val="26"/>
        </w:rPr>
      </w:pPr>
      <w:r w:rsidRPr="003274D6">
        <w:rPr>
          <w:sz w:val="26"/>
          <w:szCs w:val="26"/>
        </w:rPr>
        <w:t>6.1. Средний размер финансового обеспечения медицинской помощи, оказываемой в стационарных условиях, в расчете на одно застрахованное лицо, определенный на основе нормативов объемов медицинской помощи и финансовых затрат на единицу объема медицинской помощи, установленных Территориальной програ</w:t>
      </w:r>
      <w:r w:rsidR="00D537FD" w:rsidRPr="003274D6">
        <w:rPr>
          <w:sz w:val="26"/>
          <w:szCs w:val="26"/>
        </w:rPr>
        <w:t>ммой ОМС на 201</w:t>
      </w:r>
      <w:r w:rsidR="0001031A">
        <w:rPr>
          <w:sz w:val="26"/>
          <w:szCs w:val="26"/>
        </w:rPr>
        <w:t>9</w:t>
      </w:r>
      <w:r w:rsidRPr="003274D6">
        <w:rPr>
          <w:sz w:val="26"/>
          <w:szCs w:val="26"/>
        </w:rPr>
        <w:t xml:space="preserve"> год, в размере </w:t>
      </w:r>
      <w:r w:rsidR="003B6732">
        <w:rPr>
          <w:sz w:val="26"/>
          <w:szCs w:val="26"/>
        </w:rPr>
        <w:t>7 872,78 рублей.</w:t>
      </w:r>
      <w:r w:rsidR="00E50B8A" w:rsidRPr="003274D6">
        <w:rPr>
          <w:sz w:val="26"/>
          <w:szCs w:val="26"/>
        </w:rPr>
        <w:t xml:space="preserve"> </w:t>
      </w:r>
    </w:p>
    <w:p w:rsidR="00D52510" w:rsidRDefault="00D52510" w:rsidP="00BD7736">
      <w:pPr>
        <w:spacing w:before="60"/>
        <w:ind w:firstLine="709"/>
        <w:jc w:val="both"/>
        <w:rPr>
          <w:sz w:val="26"/>
          <w:szCs w:val="26"/>
        </w:rPr>
      </w:pPr>
      <w:r w:rsidRPr="003274D6">
        <w:rPr>
          <w:sz w:val="26"/>
          <w:szCs w:val="26"/>
        </w:rPr>
        <w:t xml:space="preserve">6.2. Средняя стоимость законченного случая лечения, включенного в КСГ, в размере </w:t>
      </w:r>
      <w:r w:rsidRPr="00AC7186">
        <w:rPr>
          <w:sz w:val="26"/>
          <w:szCs w:val="26"/>
        </w:rPr>
        <w:t>3</w:t>
      </w:r>
      <w:r w:rsidR="004B639E" w:rsidRPr="00AC7186">
        <w:rPr>
          <w:sz w:val="26"/>
          <w:szCs w:val="26"/>
        </w:rPr>
        <w:t>3</w:t>
      </w:r>
      <w:r w:rsidR="00CB4D09" w:rsidRPr="00AC7186">
        <w:rPr>
          <w:sz w:val="26"/>
          <w:szCs w:val="26"/>
        </w:rPr>
        <w:t> </w:t>
      </w:r>
      <w:r w:rsidR="004B639E" w:rsidRPr="00AC7186">
        <w:rPr>
          <w:sz w:val="26"/>
          <w:szCs w:val="26"/>
        </w:rPr>
        <w:t>834</w:t>
      </w:r>
      <w:r w:rsidR="00CB4D09" w:rsidRPr="00AC7186">
        <w:rPr>
          <w:sz w:val="26"/>
          <w:szCs w:val="26"/>
        </w:rPr>
        <w:t>,0</w:t>
      </w:r>
      <w:r w:rsidRPr="00AC7186">
        <w:rPr>
          <w:sz w:val="26"/>
          <w:szCs w:val="26"/>
        </w:rPr>
        <w:t xml:space="preserve"> рублей.</w:t>
      </w:r>
    </w:p>
    <w:p w:rsidR="00F9694B" w:rsidRPr="003274D6" w:rsidRDefault="00F9694B" w:rsidP="00BD7736">
      <w:pPr>
        <w:spacing w:before="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6.3. </w:t>
      </w:r>
      <w:r w:rsidRPr="003274D6">
        <w:rPr>
          <w:sz w:val="26"/>
          <w:szCs w:val="26"/>
        </w:rPr>
        <w:t>Средняя  стоимость законченного случая лечения, включенного в КСГ, без учета коэффициента дифференциации по Республике Карелия 1,5</w:t>
      </w:r>
      <w:r>
        <w:rPr>
          <w:sz w:val="26"/>
          <w:szCs w:val="26"/>
        </w:rPr>
        <w:t>2</w:t>
      </w:r>
      <w:r w:rsidRPr="003274D6">
        <w:rPr>
          <w:sz w:val="26"/>
          <w:szCs w:val="26"/>
        </w:rPr>
        <w:t xml:space="preserve">6 (базовая ставка финансирования медицинской помощи, оказываемой в </w:t>
      </w:r>
      <w:r w:rsidR="0043170E" w:rsidRPr="003274D6">
        <w:rPr>
          <w:sz w:val="26"/>
          <w:szCs w:val="26"/>
        </w:rPr>
        <w:t>стационар</w:t>
      </w:r>
      <w:r w:rsidR="0043170E">
        <w:rPr>
          <w:sz w:val="26"/>
          <w:szCs w:val="26"/>
        </w:rPr>
        <w:t>ных</w:t>
      </w:r>
      <w:r w:rsidR="0043170E" w:rsidRPr="003274D6">
        <w:rPr>
          <w:sz w:val="26"/>
          <w:szCs w:val="26"/>
        </w:rPr>
        <w:t xml:space="preserve"> </w:t>
      </w:r>
      <w:r w:rsidRPr="003274D6">
        <w:rPr>
          <w:sz w:val="26"/>
          <w:szCs w:val="26"/>
        </w:rPr>
        <w:t xml:space="preserve">условиях) в </w:t>
      </w:r>
      <w:r w:rsidRPr="00917AD1">
        <w:rPr>
          <w:sz w:val="26"/>
          <w:szCs w:val="26"/>
        </w:rPr>
        <w:t>размере</w:t>
      </w:r>
      <w:r>
        <w:rPr>
          <w:sz w:val="26"/>
          <w:szCs w:val="26"/>
        </w:rPr>
        <w:t xml:space="preserve"> 22 172,0 рублей.</w:t>
      </w:r>
    </w:p>
    <w:p w:rsidR="00D52510" w:rsidRPr="003274D6" w:rsidRDefault="00D52510" w:rsidP="00BD7736">
      <w:pPr>
        <w:spacing w:before="60"/>
        <w:ind w:firstLine="709"/>
        <w:jc w:val="both"/>
        <w:rPr>
          <w:sz w:val="26"/>
          <w:szCs w:val="26"/>
        </w:rPr>
      </w:pPr>
      <w:r w:rsidRPr="003274D6">
        <w:rPr>
          <w:sz w:val="26"/>
          <w:szCs w:val="26"/>
        </w:rPr>
        <w:t>6.4. Коэффициенты уровня</w:t>
      </w:r>
      <w:r w:rsidRPr="003274D6">
        <w:rPr>
          <w:b/>
          <w:sz w:val="26"/>
          <w:szCs w:val="26"/>
        </w:rPr>
        <w:t xml:space="preserve"> </w:t>
      </w:r>
      <w:r w:rsidRPr="003274D6">
        <w:rPr>
          <w:sz w:val="26"/>
          <w:szCs w:val="26"/>
        </w:rPr>
        <w:t xml:space="preserve">оказания стационарной медицинской помощи в соответствии с </w:t>
      </w:r>
      <w:r w:rsidRPr="003274D6">
        <w:rPr>
          <w:b/>
          <w:sz w:val="26"/>
          <w:szCs w:val="26"/>
        </w:rPr>
        <w:t xml:space="preserve">Приложением </w:t>
      </w:r>
      <w:r w:rsidR="00DF244A" w:rsidRPr="003274D6">
        <w:rPr>
          <w:b/>
          <w:sz w:val="26"/>
          <w:szCs w:val="26"/>
        </w:rPr>
        <w:t>№</w:t>
      </w:r>
      <w:r w:rsidR="00AD475F" w:rsidRPr="003274D6">
        <w:rPr>
          <w:b/>
          <w:sz w:val="26"/>
          <w:szCs w:val="26"/>
        </w:rPr>
        <w:t>30</w:t>
      </w:r>
      <w:r w:rsidRPr="003274D6">
        <w:rPr>
          <w:b/>
          <w:sz w:val="26"/>
          <w:szCs w:val="26"/>
        </w:rPr>
        <w:t>.</w:t>
      </w:r>
    </w:p>
    <w:p w:rsidR="00D52510" w:rsidRPr="003274D6" w:rsidRDefault="00D52510" w:rsidP="0063226D">
      <w:pPr>
        <w:spacing w:before="60"/>
        <w:ind w:firstLine="709"/>
        <w:jc w:val="both"/>
        <w:rPr>
          <w:sz w:val="26"/>
          <w:szCs w:val="26"/>
        </w:rPr>
      </w:pPr>
      <w:r w:rsidRPr="003274D6">
        <w:rPr>
          <w:sz w:val="26"/>
          <w:szCs w:val="26"/>
        </w:rPr>
        <w:t xml:space="preserve">7. Оплата видов и методов высокотехнологичной медицинской помощи осуществляется в соответствии с Перечнем видов высокотехнологичной медицинской помощи, включенных в Базовую программу ОМС, финансовое обеспечение которых осуществляется за счет субвенции из бюджета Федерального фонда ОМС, по нормативам финансовых затрат в соответствии с </w:t>
      </w:r>
      <w:r w:rsidRPr="003274D6">
        <w:rPr>
          <w:b/>
          <w:sz w:val="26"/>
          <w:szCs w:val="26"/>
        </w:rPr>
        <w:t xml:space="preserve">Приложением </w:t>
      </w:r>
      <w:r w:rsidR="00DF244A" w:rsidRPr="003274D6">
        <w:rPr>
          <w:b/>
          <w:sz w:val="26"/>
          <w:szCs w:val="26"/>
        </w:rPr>
        <w:t>№</w:t>
      </w:r>
      <w:r w:rsidR="00D1552C" w:rsidRPr="003274D6">
        <w:rPr>
          <w:b/>
          <w:sz w:val="26"/>
          <w:szCs w:val="26"/>
        </w:rPr>
        <w:t>3</w:t>
      </w:r>
      <w:r w:rsidR="00AD475F" w:rsidRPr="003274D6">
        <w:rPr>
          <w:b/>
          <w:sz w:val="26"/>
          <w:szCs w:val="26"/>
        </w:rPr>
        <w:t>9</w:t>
      </w:r>
      <w:r w:rsidRPr="003274D6">
        <w:rPr>
          <w:sz w:val="26"/>
          <w:szCs w:val="26"/>
        </w:rPr>
        <w:t xml:space="preserve">. </w:t>
      </w:r>
    </w:p>
    <w:p w:rsidR="00D52510" w:rsidRPr="003274D6" w:rsidRDefault="00D52510" w:rsidP="00BD7736">
      <w:pPr>
        <w:spacing w:before="60"/>
        <w:ind w:firstLine="709"/>
        <w:jc w:val="both"/>
        <w:rPr>
          <w:sz w:val="26"/>
          <w:szCs w:val="26"/>
        </w:rPr>
      </w:pPr>
      <w:r w:rsidRPr="003274D6">
        <w:rPr>
          <w:sz w:val="26"/>
          <w:szCs w:val="26"/>
        </w:rPr>
        <w:t>8. В части медицинской помощи, оказываемой в условиях дневных стационаров, устанавливаются:</w:t>
      </w:r>
    </w:p>
    <w:p w:rsidR="00D52510" w:rsidRPr="003274D6" w:rsidRDefault="00D52510" w:rsidP="00BD7736">
      <w:pPr>
        <w:spacing w:before="60"/>
        <w:ind w:firstLine="709"/>
        <w:jc w:val="both"/>
        <w:rPr>
          <w:sz w:val="26"/>
          <w:szCs w:val="26"/>
        </w:rPr>
      </w:pPr>
      <w:r w:rsidRPr="003274D6">
        <w:rPr>
          <w:sz w:val="26"/>
          <w:szCs w:val="26"/>
        </w:rPr>
        <w:t>8.1. Средний размер финансового обеспечения медицинской помощи, оказываемой в условиях дневных стационаров, в расчете на одно застрахованное лицо, определенный на основе нормативов объемов медицинской помощи и финансовых затрат на единицу объема медицинской помощи, установленных Территориальной программой ОМС на 201</w:t>
      </w:r>
      <w:r w:rsidR="0001031A">
        <w:rPr>
          <w:sz w:val="26"/>
          <w:szCs w:val="26"/>
        </w:rPr>
        <w:t>9</w:t>
      </w:r>
      <w:r w:rsidRPr="003274D6">
        <w:rPr>
          <w:sz w:val="26"/>
          <w:szCs w:val="26"/>
        </w:rPr>
        <w:t xml:space="preserve"> год,  в размере </w:t>
      </w:r>
      <w:r w:rsidR="003B6732">
        <w:rPr>
          <w:sz w:val="26"/>
          <w:szCs w:val="26"/>
        </w:rPr>
        <w:t>1 797,52 рублей.</w:t>
      </w:r>
    </w:p>
    <w:p w:rsidR="00D52510" w:rsidRPr="003274D6" w:rsidRDefault="00D52510" w:rsidP="00BD7736">
      <w:pPr>
        <w:spacing w:before="60"/>
        <w:ind w:firstLine="708"/>
        <w:jc w:val="both"/>
        <w:rPr>
          <w:sz w:val="26"/>
          <w:szCs w:val="26"/>
        </w:rPr>
      </w:pPr>
      <w:r w:rsidRPr="003274D6">
        <w:rPr>
          <w:sz w:val="26"/>
          <w:szCs w:val="26"/>
        </w:rPr>
        <w:t xml:space="preserve">8.2. </w:t>
      </w:r>
      <w:r w:rsidR="00606A69" w:rsidRPr="003274D6">
        <w:rPr>
          <w:sz w:val="26"/>
          <w:szCs w:val="26"/>
        </w:rPr>
        <w:t xml:space="preserve">Средняя стоимость </w:t>
      </w:r>
      <w:r w:rsidRPr="003274D6">
        <w:rPr>
          <w:sz w:val="26"/>
          <w:szCs w:val="26"/>
        </w:rPr>
        <w:t xml:space="preserve"> законченного случая лечения, включенного в КСГ, в </w:t>
      </w:r>
      <w:r w:rsidRPr="00917AD1">
        <w:rPr>
          <w:sz w:val="26"/>
          <w:szCs w:val="26"/>
        </w:rPr>
        <w:t xml:space="preserve">размере </w:t>
      </w:r>
      <w:r w:rsidR="00917AD1" w:rsidRPr="00917AD1">
        <w:rPr>
          <w:sz w:val="26"/>
          <w:szCs w:val="26"/>
        </w:rPr>
        <w:t>17 641,0</w:t>
      </w:r>
      <w:r w:rsidR="004713EF" w:rsidRPr="00917AD1">
        <w:rPr>
          <w:sz w:val="26"/>
          <w:szCs w:val="26"/>
        </w:rPr>
        <w:t xml:space="preserve"> </w:t>
      </w:r>
      <w:r w:rsidRPr="00917AD1">
        <w:rPr>
          <w:sz w:val="26"/>
          <w:szCs w:val="26"/>
        </w:rPr>
        <w:t>рублей.</w:t>
      </w:r>
    </w:p>
    <w:p w:rsidR="00D52510" w:rsidRPr="003274D6" w:rsidRDefault="00D52510" w:rsidP="00BD7736">
      <w:pPr>
        <w:spacing w:before="60"/>
        <w:ind w:firstLine="709"/>
        <w:jc w:val="both"/>
        <w:rPr>
          <w:sz w:val="26"/>
          <w:szCs w:val="26"/>
        </w:rPr>
      </w:pPr>
      <w:r w:rsidRPr="003274D6">
        <w:rPr>
          <w:sz w:val="26"/>
          <w:szCs w:val="26"/>
        </w:rPr>
        <w:t xml:space="preserve">8.3. </w:t>
      </w:r>
      <w:r w:rsidR="00EB09C5" w:rsidRPr="003274D6">
        <w:rPr>
          <w:sz w:val="26"/>
          <w:szCs w:val="26"/>
        </w:rPr>
        <w:t>Средняя</w:t>
      </w:r>
      <w:r w:rsidR="00606A69" w:rsidRPr="003274D6">
        <w:rPr>
          <w:sz w:val="26"/>
          <w:szCs w:val="26"/>
        </w:rPr>
        <w:t xml:space="preserve"> </w:t>
      </w:r>
      <w:r w:rsidRPr="003274D6">
        <w:rPr>
          <w:sz w:val="26"/>
          <w:szCs w:val="26"/>
        </w:rPr>
        <w:t xml:space="preserve"> стоимост</w:t>
      </w:r>
      <w:r w:rsidR="00606A69" w:rsidRPr="003274D6">
        <w:rPr>
          <w:sz w:val="26"/>
          <w:szCs w:val="26"/>
        </w:rPr>
        <w:t>ь</w:t>
      </w:r>
      <w:r w:rsidRPr="003274D6">
        <w:rPr>
          <w:sz w:val="26"/>
          <w:szCs w:val="26"/>
        </w:rPr>
        <w:t xml:space="preserve"> законченного случая лечения, включенного в КСГ, без учета коэффициента дифференциации по Республике Карелия </w:t>
      </w:r>
      <w:r w:rsidR="00D537FD" w:rsidRPr="003274D6">
        <w:rPr>
          <w:sz w:val="26"/>
          <w:szCs w:val="26"/>
        </w:rPr>
        <w:t>1,5</w:t>
      </w:r>
      <w:r w:rsidR="0001031A">
        <w:rPr>
          <w:sz w:val="26"/>
          <w:szCs w:val="26"/>
        </w:rPr>
        <w:t>2</w:t>
      </w:r>
      <w:r w:rsidR="00D537FD" w:rsidRPr="003274D6">
        <w:rPr>
          <w:sz w:val="26"/>
          <w:szCs w:val="26"/>
        </w:rPr>
        <w:t xml:space="preserve">6 </w:t>
      </w:r>
      <w:r w:rsidRPr="003274D6">
        <w:rPr>
          <w:sz w:val="26"/>
          <w:szCs w:val="26"/>
        </w:rPr>
        <w:t xml:space="preserve">(базовая </w:t>
      </w:r>
      <w:r w:rsidRPr="003274D6">
        <w:rPr>
          <w:sz w:val="26"/>
          <w:szCs w:val="26"/>
        </w:rPr>
        <w:lastRenderedPageBreak/>
        <w:t xml:space="preserve">ставка финансирования медицинской помощи, оказываемой в условиях дневных  стационаров)  в </w:t>
      </w:r>
      <w:r w:rsidRPr="00917AD1">
        <w:rPr>
          <w:sz w:val="26"/>
          <w:szCs w:val="26"/>
        </w:rPr>
        <w:t xml:space="preserve">размере  </w:t>
      </w:r>
      <w:r w:rsidR="00917AD1" w:rsidRPr="00917AD1">
        <w:rPr>
          <w:sz w:val="26"/>
          <w:szCs w:val="26"/>
        </w:rPr>
        <w:t>11 560,0</w:t>
      </w:r>
      <w:r w:rsidR="004713EF" w:rsidRPr="00917AD1">
        <w:rPr>
          <w:sz w:val="26"/>
          <w:szCs w:val="26"/>
        </w:rPr>
        <w:t xml:space="preserve"> </w:t>
      </w:r>
      <w:r w:rsidRPr="00917AD1">
        <w:rPr>
          <w:sz w:val="26"/>
          <w:szCs w:val="26"/>
        </w:rPr>
        <w:t>рублей</w:t>
      </w:r>
      <w:r w:rsidR="007C5FFA">
        <w:rPr>
          <w:sz w:val="26"/>
          <w:szCs w:val="26"/>
        </w:rPr>
        <w:t>.</w:t>
      </w:r>
    </w:p>
    <w:p w:rsidR="00D52510" w:rsidRPr="003274D6" w:rsidRDefault="00D52510" w:rsidP="00CF0EAF">
      <w:pPr>
        <w:spacing w:before="60"/>
        <w:ind w:firstLine="709"/>
        <w:jc w:val="both"/>
        <w:rPr>
          <w:sz w:val="26"/>
          <w:szCs w:val="26"/>
        </w:rPr>
      </w:pPr>
      <w:r w:rsidRPr="003274D6">
        <w:rPr>
          <w:sz w:val="26"/>
          <w:szCs w:val="26"/>
        </w:rPr>
        <w:t>8.4. Коэффициенты уровня</w:t>
      </w:r>
      <w:r w:rsidRPr="003274D6">
        <w:rPr>
          <w:b/>
          <w:sz w:val="26"/>
          <w:szCs w:val="26"/>
        </w:rPr>
        <w:t xml:space="preserve"> </w:t>
      </w:r>
      <w:r w:rsidRPr="003274D6">
        <w:rPr>
          <w:sz w:val="26"/>
          <w:szCs w:val="26"/>
        </w:rPr>
        <w:t xml:space="preserve">оказания медицинской помощи в условиях дневных стационаров в соответствии с </w:t>
      </w:r>
      <w:r w:rsidRPr="003274D6">
        <w:rPr>
          <w:b/>
          <w:sz w:val="26"/>
          <w:szCs w:val="26"/>
        </w:rPr>
        <w:t xml:space="preserve">Приложением </w:t>
      </w:r>
      <w:r w:rsidR="00DF244A" w:rsidRPr="003274D6">
        <w:rPr>
          <w:b/>
          <w:sz w:val="26"/>
          <w:szCs w:val="26"/>
        </w:rPr>
        <w:t>№</w:t>
      </w:r>
      <w:r w:rsidR="00AD475F" w:rsidRPr="003274D6">
        <w:rPr>
          <w:b/>
          <w:sz w:val="26"/>
          <w:szCs w:val="26"/>
        </w:rPr>
        <w:t>30</w:t>
      </w:r>
      <w:r w:rsidRPr="003274D6">
        <w:rPr>
          <w:b/>
          <w:sz w:val="26"/>
          <w:szCs w:val="26"/>
        </w:rPr>
        <w:t>.</w:t>
      </w:r>
    </w:p>
    <w:p w:rsidR="00D52510" w:rsidRPr="003274D6" w:rsidRDefault="00D52510" w:rsidP="00BD7736">
      <w:pPr>
        <w:spacing w:before="60"/>
        <w:ind w:firstLine="709"/>
        <w:jc w:val="both"/>
        <w:rPr>
          <w:sz w:val="26"/>
          <w:szCs w:val="26"/>
        </w:rPr>
      </w:pPr>
      <w:r w:rsidRPr="003274D6">
        <w:rPr>
          <w:sz w:val="26"/>
          <w:szCs w:val="26"/>
        </w:rPr>
        <w:t>9. В части СМП, оказываемой вне медицинской организации, устанавливаются:</w:t>
      </w:r>
    </w:p>
    <w:p w:rsidR="00D52510" w:rsidRPr="003274D6" w:rsidRDefault="00D52510" w:rsidP="00BD7736">
      <w:pPr>
        <w:spacing w:before="60"/>
        <w:ind w:firstLine="709"/>
        <w:jc w:val="both"/>
        <w:rPr>
          <w:sz w:val="26"/>
          <w:szCs w:val="26"/>
        </w:rPr>
      </w:pPr>
      <w:r w:rsidRPr="003274D6">
        <w:rPr>
          <w:sz w:val="26"/>
          <w:szCs w:val="26"/>
        </w:rPr>
        <w:t xml:space="preserve">9.1. </w:t>
      </w:r>
      <w:proofErr w:type="gramStart"/>
      <w:r w:rsidRPr="003274D6">
        <w:rPr>
          <w:sz w:val="26"/>
          <w:szCs w:val="26"/>
        </w:rPr>
        <w:t>Средний размер финансового обеспечения СМП, оказываемой вне МО, в расчете на одно застрахованное лицо, определенный на основе нормативов объемов медицинской помощи и финансовых затрат на единицу объема медицинской помощи, установленных Территориальной программой ОМС на 201</w:t>
      </w:r>
      <w:r w:rsidR="0001031A">
        <w:rPr>
          <w:sz w:val="26"/>
          <w:szCs w:val="26"/>
        </w:rPr>
        <w:t>9</w:t>
      </w:r>
      <w:r w:rsidRPr="003274D6">
        <w:rPr>
          <w:sz w:val="26"/>
          <w:szCs w:val="26"/>
        </w:rPr>
        <w:t xml:space="preserve"> год,  в </w:t>
      </w:r>
      <w:r w:rsidRPr="00EB09C5">
        <w:rPr>
          <w:sz w:val="26"/>
          <w:szCs w:val="26"/>
        </w:rPr>
        <w:t xml:space="preserve">размере  </w:t>
      </w:r>
      <w:r w:rsidR="00EB09C5" w:rsidRPr="00EB09C5">
        <w:rPr>
          <w:sz w:val="26"/>
          <w:szCs w:val="26"/>
        </w:rPr>
        <w:t>1 038,66</w:t>
      </w:r>
      <w:r w:rsidR="00466E44" w:rsidRPr="00EB09C5">
        <w:rPr>
          <w:sz w:val="26"/>
          <w:szCs w:val="26"/>
        </w:rPr>
        <w:t xml:space="preserve"> </w:t>
      </w:r>
      <w:r w:rsidRPr="00EB09C5">
        <w:rPr>
          <w:sz w:val="26"/>
          <w:szCs w:val="26"/>
        </w:rPr>
        <w:t>рублей.</w:t>
      </w:r>
      <w:proofErr w:type="gramEnd"/>
    </w:p>
    <w:p w:rsidR="00D52510" w:rsidRPr="003274D6" w:rsidRDefault="00D52510" w:rsidP="00846174">
      <w:pPr>
        <w:spacing w:before="60"/>
        <w:ind w:firstLine="709"/>
        <w:jc w:val="both"/>
        <w:rPr>
          <w:sz w:val="26"/>
          <w:szCs w:val="26"/>
        </w:rPr>
      </w:pPr>
      <w:r w:rsidRPr="003274D6">
        <w:rPr>
          <w:sz w:val="26"/>
          <w:szCs w:val="26"/>
        </w:rPr>
        <w:t xml:space="preserve">9.2. Подушевой норматив финансирования СМП </w:t>
      </w:r>
      <w:r w:rsidR="00846174" w:rsidRPr="003274D6">
        <w:rPr>
          <w:sz w:val="26"/>
          <w:szCs w:val="26"/>
        </w:rPr>
        <w:t>на 201</w:t>
      </w:r>
      <w:r w:rsidR="0001031A">
        <w:rPr>
          <w:sz w:val="26"/>
          <w:szCs w:val="26"/>
        </w:rPr>
        <w:t>9</w:t>
      </w:r>
      <w:r w:rsidR="00846174" w:rsidRPr="003274D6">
        <w:rPr>
          <w:sz w:val="26"/>
          <w:szCs w:val="26"/>
        </w:rPr>
        <w:t xml:space="preserve"> год в размере </w:t>
      </w:r>
      <w:r w:rsidR="006D1CA9" w:rsidRPr="003274D6">
        <w:rPr>
          <w:sz w:val="26"/>
          <w:szCs w:val="26"/>
        </w:rPr>
        <w:t xml:space="preserve"> </w:t>
      </w:r>
      <w:r w:rsidR="00C328A0" w:rsidRPr="00C328A0">
        <w:rPr>
          <w:sz w:val="26"/>
          <w:szCs w:val="26"/>
        </w:rPr>
        <w:t>912,83</w:t>
      </w:r>
      <w:r w:rsidR="00846174" w:rsidRPr="00C328A0">
        <w:rPr>
          <w:sz w:val="26"/>
          <w:szCs w:val="26"/>
        </w:rPr>
        <w:t xml:space="preserve"> рублей, в месяц </w:t>
      </w:r>
      <w:r w:rsidR="006D1CA9" w:rsidRPr="00C328A0">
        <w:rPr>
          <w:sz w:val="26"/>
          <w:szCs w:val="26"/>
        </w:rPr>
        <w:t xml:space="preserve">– </w:t>
      </w:r>
      <w:r w:rsidR="00C328A0" w:rsidRPr="00C328A0">
        <w:rPr>
          <w:sz w:val="26"/>
          <w:szCs w:val="26"/>
        </w:rPr>
        <w:t>76,07</w:t>
      </w:r>
      <w:r w:rsidR="006D1CA9" w:rsidRPr="00C328A0">
        <w:rPr>
          <w:sz w:val="26"/>
          <w:szCs w:val="26"/>
        </w:rPr>
        <w:t xml:space="preserve"> </w:t>
      </w:r>
      <w:r w:rsidR="00846174" w:rsidRPr="00C328A0">
        <w:rPr>
          <w:sz w:val="26"/>
          <w:szCs w:val="26"/>
        </w:rPr>
        <w:t>рублей.</w:t>
      </w:r>
      <w:r w:rsidR="00846174" w:rsidRPr="003274D6">
        <w:rPr>
          <w:sz w:val="26"/>
          <w:szCs w:val="26"/>
        </w:rPr>
        <w:t xml:space="preserve"> </w:t>
      </w:r>
    </w:p>
    <w:p w:rsidR="00D52510" w:rsidRDefault="00D52510" w:rsidP="00BD7736">
      <w:pPr>
        <w:spacing w:before="60"/>
        <w:ind w:firstLine="709"/>
        <w:jc w:val="both"/>
        <w:rPr>
          <w:sz w:val="26"/>
          <w:szCs w:val="26"/>
        </w:rPr>
      </w:pPr>
      <w:r w:rsidRPr="003274D6">
        <w:rPr>
          <w:sz w:val="26"/>
          <w:szCs w:val="26"/>
        </w:rPr>
        <w:t>9.3. Базовый подушевой норматив финансирования СМП  рублей без учета коэффициента дифференциации по Республике Карелия</w:t>
      </w:r>
      <w:r w:rsidR="00886702" w:rsidRPr="003274D6">
        <w:rPr>
          <w:sz w:val="26"/>
          <w:szCs w:val="26"/>
        </w:rPr>
        <w:t xml:space="preserve"> </w:t>
      </w:r>
      <w:r w:rsidR="00D537FD" w:rsidRPr="003274D6">
        <w:rPr>
          <w:sz w:val="26"/>
          <w:szCs w:val="26"/>
        </w:rPr>
        <w:t>1,5</w:t>
      </w:r>
      <w:r w:rsidR="0001031A">
        <w:rPr>
          <w:sz w:val="26"/>
          <w:szCs w:val="26"/>
        </w:rPr>
        <w:t>2</w:t>
      </w:r>
      <w:r w:rsidR="00D537FD" w:rsidRPr="003274D6">
        <w:rPr>
          <w:sz w:val="26"/>
          <w:szCs w:val="26"/>
        </w:rPr>
        <w:t xml:space="preserve">6 </w:t>
      </w:r>
      <w:r w:rsidR="000456BA" w:rsidRPr="003274D6">
        <w:rPr>
          <w:sz w:val="26"/>
          <w:szCs w:val="26"/>
        </w:rPr>
        <w:t>на 201</w:t>
      </w:r>
      <w:r w:rsidR="0001031A">
        <w:rPr>
          <w:sz w:val="26"/>
          <w:szCs w:val="26"/>
        </w:rPr>
        <w:t>9</w:t>
      </w:r>
      <w:r w:rsidR="000456BA" w:rsidRPr="003274D6">
        <w:rPr>
          <w:sz w:val="26"/>
          <w:szCs w:val="26"/>
        </w:rPr>
        <w:t xml:space="preserve"> год </w:t>
      </w:r>
      <w:r w:rsidRPr="003274D6">
        <w:rPr>
          <w:sz w:val="26"/>
          <w:szCs w:val="26"/>
        </w:rPr>
        <w:t xml:space="preserve">в </w:t>
      </w:r>
      <w:r w:rsidRPr="00C328A0">
        <w:rPr>
          <w:sz w:val="26"/>
          <w:szCs w:val="26"/>
        </w:rPr>
        <w:t>размере</w:t>
      </w:r>
      <w:r w:rsidR="000456BA" w:rsidRPr="00C328A0">
        <w:rPr>
          <w:sz w:val="26"/>
          <w:szCs w:val="26"/>
        </w:rPr>
        <w:t xml:space="preserve"> </w:t>
      </w:r>
      <w:r w:rsidR="00E834E2" w:rsidRPr="00C328A0">
        <w:rPr>
          <w:sz w:val="26"/>
          <w:szCs w:val="26"/>
        </w:rPr>
        <w:t>–</w:t>
      </w:r>
      <w:r w:rsidR="000456BA" w:rsidRPr="00C328A0">
        <w:rPr>
          <w:sz w:val="26"/>
          <w:szCs w:val="26"/>
        </w:rPr>
        <w:t xml:space="preserve"> </w:t>
      </w:r>
      <w:r w:rsidR="00C328A0" w:rsidRPr="00C328A0">
        <w:rPr>
          <w:sz w:val="26"/>
          <w:szCs w:val="26"/>
        </w:rPr>
        <w:t>598,18</w:t>
      </w:r>
      <w:r w:rsidR="000456BA" w:rsidRPr="00C328A0">
        <w:rPr>
          <w:sz w:val="26"/>
          <w:szCs w:val="26"/>
        </w:rPr>
        <w:t xml:space="preserve"> рублей, </w:t>
      </w:r>
      <w:r w:rsidRPr="00C328A0">
        <w:rPr>
          <w:sz w:val="26"/>
          <w:szCs w:val="26"/>
        </w:rPr>
        <w:t xml:space="preserve"> </w:t>
      </w:r>
      <w:r w:rsidR="004B4DF8" w:rsidRPr="00C328A0">
        <w:rPr>
          <w:sz w:val="26"/>
          <w:szCs w:val="26"/>
        </w:rPr>
        <w:t>в месяц</w:t>
      </w:r>
      <w:r w:rsidR="000456BA" w:rsidRPr="00C328A0">
        <w:rPr>
          <w:sz w:val="26"/>
          <w:szCs w:val="26"/>
        </w:rPr>
        <w:t xml:space="preserve"> </w:t>
      </w:r>
      <w:r w:rsidR="00C31B26" w:rsidRPr="00C328A0">
        <w:rPr>
          <w:sz w:val="26"/>
          <w:szCs w:val="26"/>
        </w:rPr>
        <w:t>–</w:t>
      </w:r>
      <w:r w:rsidR="000456BA" w:rsidRPr="00C328A0">
        <w:rPr>
          <w:sz w:val="26"/>
          <w:szCs w:val="26"/>
        </w:rPr>
        <w:t xml:space="preserve"> </w:t>
      </w:r>
      <w:r w:rsidR="00C328A0" w:rsidRPr="00C328A0">
        <w:rPr>
          <w:sz w:val="26"/>
          <w:szCs w:val="26"/>
        </w:rPr>
        <w:t>49,85</w:t>
      </w:r>
      <w:r w:rsidR="00053818" w:rsidRPr="00C328A0">
        <w:rPr>
          <w:sz w:val="26"/>
          <w:szCs w:val="26"/>
        </w:rPr>
        <w:t xml:space="preserve"> рублей.</w:t>
      </w:r>
    </w:p>
    <w:p w:rsidR="00F710FE" w:rsidRPr="003274D6" w:rsidRDefault="00F710FE" w:rsidP="00F710FE">
      <w:pPr>
        <w:spacing w:before="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9.4. Половозрастные группы численности застрахованных лиц, используемые для определения половозрастных коэффициентов дифференциации, применяемых для установления подушевого норматива финансирования скорой </w:t>
      </w:r>
      <w:r w:rsidRPr="003274D6">
        <w:rPr>
          <w:sz w:val="26"/>
          <w:szCs w:val="26"/>
        </w:rPr>
        <w:t>медицинской помощи</w:t>
      </w:r>
      <w:r>
        <w:rPr>
          <w:sz w:val="26"/>
          <w:szCs w:val="26"/>
        </w:rPr>
        <w:t xml:space="preserve">, в соответствии </w:t>
      </w:r>
      <w:r w:rsidRPr="004738BC">
        <w:rPr>
          <w:sz w:val="26"/>
          <w:szCs w:val="26"/>
        </w:rPr>
        <w:t xml:space="preserve">с </w:t>
      </w:r>
      <w:r w:rsidRPr="00191BF8">
        <w:rPr>
          <w:b/>
          <w:sz w:val="26"/>
          <w:szCs w:val="26"/>
        </w:rPr>
        <w:t>Приложением №</w:t>
      </w:r>
      <w:r w:rsidR="004738BC" w:rsidRPr="00191BF8">
        <w:rPr>
          <w:b/>
          <w:sz w:val="26"/>
          <w:szCs w:val="26"/>
        </w:rPr>
        <w:t>26</w:t>
      </w:r>
      <w:r w:rsidRPr="00191BF8">
        <w:rPr>
          <w:b/>
          <w:sz w:val="26"/>
          <w:szCs w:val="26"/>
        </w:rPr>
        <w:t>.</w:t>
      </w:r>
    </w:p>
    <w:p w:rsidR="00D52510" w:rsidRPr="003274D6" w:rsidRDefault="00D52510" w:rsidP="00BD7736">
      <w:pPr>
        <w:spacing w:before="60"/>
        <w:ind w:firstLine="709"/>
        <w:jc w:val="both"/>
        <w:rPr>
          <w:sz w:val="26"/>
          <w:szCs w:val="26"/>
        </w:rPr>
      </w:pPr>
      <w:r w:rsidRPr="003274D6">
        <w:rPr>
          <w:sz w:val="26"/>
          <w:szCs w:val="26"/>
        </w:rPr>
        <w:t>9.</w:t>
      </w:r>
      <w:r w:rsidR="00494300">
        <w:rPr>
          <w:sz w:val="26"/>
          <w:szCs w:val="26"/>
        </w:rPr>
        <w:t>5</w:t>
      </w:r>
      <w:r w:rsidRPr="003274D6">
        <w:rPr>
          <w:sz w:val="26"/>
          <w:szCs w:val="26"/>
        </w:rPr>
        <w:t xml:space="preserve">. Половозрастные коэффициенты дифференциации базового подушевого норматива финансирования СМП - в соответствии </w:t>
      </w:r>
      <w:r w:rsidRPr="003274D6">
        <w:rPr>
          <w:b/>
          <w:sz w:val="26"/>
          <w:szCs w:val="26"/>
        </w:rPr>
        <w:t>с Приложением</w:t>
      </w:r>
      <w:r w:rsidRPr="003274D6">
        <w:rPr>
          <w:sz w:val="26"/>
          <w:szCs w:val="26"/>
        </w:rPr>
        <w:t xml:space="preserve"> </w:t>
      </w:r>
      <w:r w:rsidR="00DF244A" w:rsidRPr="003274D6">
        <w:rPr>
          <w:sz w:val="26"/>
          <w:szCs w:val="26"/>
        </w:rPr>
        <w:t>№</w:t>
      </w:r>
      <w:r w:rsidR="00D1552C" w:rsidRPr="003274D6">
        <w:rPr>
          <w:b/>
          <w:sz w:val="26"/>
          <w:szCs w:val="26"/>
        </w:rPr>
        <w:t>4</w:t>
      </w:r>
      <w:r w:rsidR="00AD475F" w:rsidRPr="003274D6">
        <w:rPr>
          <w:b/>
          <w:sz w:val="26"/>
          <w:szCs w:val="26"/>
        </w:rPr>
        <w:t>5</w:t>
      </w:r>
      <w:r w:rsidRPr="003274D6">
        <w:rPr>
          <w:b/>
          <w:sz w:val="26"/>
          <w:szCs w:val="26"/>
        </w:rPr>
        <w:t>.</w:t>
      </w:r>
    </w:p>
    <w:p w:rsidR="00E973AA" w:rsidRPr="003274D6" w:rsidRDefault="00E973AA" w:rsidP="00BD7736">
      <w:pPr>
        <w:spacing w:before="60"/>
        <w:ind w:firstLine="709"/>
        <w:jc w:val="both"/>
        <w:rPr>
          <w:sz w:val="26"/>
          <w:szCs w:val="26"/>
        </w:rPr>
      </w:pPr>
      <w:r w:rsidRPr="003274D6">
        <w:rPr>
          <w:sz w:val="26"/>
          <w:szCs w:val="26"/>
        </w:rPr>
        <w:t>9.</w:t>
      </w:r>
      <w:r w:rsidR="00494300">
        <w:rPr>
          <w:sz w:val="26"/>
          <w:szCs w:val="26"/>
        </w:rPr>
        <w:t>6</w:t>
      </w:r>
      <w:r w:rsidRPr="003274D6">
        <w:rPr>
          <w:sz w:val="26"/>
          <w:szCs w:val="26"/>
        </w:rPr>
        <w:t xml:space="preserve">. </w:t>
      </w:r>
      <w:r w:rsidR="008D464A" w:rsidRPr="003274D6">
        <w:rPr>
          <w:sz w:val="26"/>
          <w:szCs w:val="26"/>
        </w:rPr>
        <w:t>Коэффициенты дифференциации подушевого норматива финансирования скорой медицинской помощи на 201</w:t>
      </w:r>
      <w:r w:rsidR="00F975B1" w:rsidRPr="003274D6">
        <w:rPr>
          <w:sz w:val="26"/>
          <w:szCs w:val="26"/>
        </w:rPr>
        <w:t>8</w:t>
      </w:r>
      <w:r w:rsidR="008D464A" w:rsidRPr="003274D6">
        <w:rPr>
          <w:sz w:val="26"/>
          <w:szCs w:val="26"/>
        </w:rPr>
        <w:t xml:space="preserve"> год в соответствии с </w:t>
      </w:r>
      <w:r w:rsidR="008D464A" w:rsidRPr="003274D6">
        <w:rPr>
          <w:b/>
          <w:sz w:val="26"/>
          <w:szCs w:val="26"/>
        </w:rPr>
        <w:t>Приложением №4</w:t>
      </w:r>
      <w:r w:rsidR="00AD475F" w:rsidRPr="003274D6">
        <w:rPr>
          <w:b/>
          <w:sz w:val="26"/>
          <w:szCs w:val="26"/>
        </w:rPr>
        <w:t>4</w:t>
      </w:r>
      <w:r w:rsidRPr="003274D6">
        <w:rPr>
          <w:sz w:val="26"/>
          <w:szCs w:val="26"/>
        </w:rPr>
        <w:t xml:space="preserve">. </w:t>
      </w:r>
    </w:p>
    <w:p w:rsidR="009F67BF" w:rsidRPr="003274D6" w:rsidRDefault="00494300" w:rsidP="009F67BF">
      <w:pPr>
        <w:spacing w:before="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9.7</w:t>
      </w:r>
      <w:r w:rsidR="009F67BF" w:rsidRPr="003274D6">
        <w:rPr>
          <w:sz w:val="26"/>
          <w:szCs w:val="26"/>
        </w:rPr>
        <w:t>. Тарифы на оплату единиц объема медицинской помощи (вызов скорой медицинской помощи), применяемые</w:t>
      </w:r>
      <w:r w:rsidR="00C0552E">
        <w:rPr>
          <w:sz w:val="26"/>
          <w:szCs w:val="26"/>
        </w:rPr>
        <w:t>,</w:t>
      </w:r>
      <w:r w:rsidR="009F67BF" w:rsidRPr="003274D6">
        <w:rPr>
          <w:sz w:val="26"/>
          <w:szCs w:val="26"/>
        </w:rPr>
        <w:t xml:space="preserve"> в том числе для межтерриториальных расчетов,  в соответствии </w:t>
      </w:r>
      <w:r w:rsidR="009F67BF" w:rsidRPr="003274D6">
        <w:rPr>
          <w:b/>
          <w:sz w:val="26"/>
          <w:szCs w:val="26"/>
        </w:rPr>
        <w:t xml:space="preserve">с Приложением </w:t>
      </w:r>
      <w:r w:rsidR="00DF244A" w:rsidRPr="003274D6">
        <w:rPr>
          <w:b/>
          <w:sz w:val="26"/>
          <w:szCs w:val="26"/>
        </w:rPr>
        <w:t>№</w:t>
      </w:r>
      <w:r w:rsidR="00AD475F" w:rsidRPr="003274D6">
        <w:rPr>
          <w:b/>
          <w:sz w:val="26"/>
          <w:szCs w:val="26"/>
        </w:rPr>
        <w:t>50</w:t>
      </w:r>
      <w:r w:rsidR="009F67BF" w:rsidRPr="003274D6">
        <w:rPr>
          <w:sz w:val="26"/>
          <w:szCs w:val="26"/>
        </w:rPr>
        <w:t>.</w:t>
      </w:r>
    </w:p>
    <w:p w:rsidR="008D464A" w:rsidRPr="003274D6" w:rsidRDefault="00494300" w:rsidP="009F67BF">
      <w:pPr>
        <w:spacing w:before="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9.8</w:t>
      </w:r>
      <w:r w:rsidR="008D464A" w:rsidRPr="003274D6">
        <w:rPr>
          <w:sz w:val="26"/>
          <w:szCs w:val="26"/>
        </w:rPr>
        <w:t xml:space="preserve">. Средневзвешенные интегрированные коэффициенты дифференциации подушевого норматива и дифференцированные </w:t>
      </w:r>
      <w:proofErr w:type="spellStart"/>
      <w:r w:rsidR="008D464A" w:rsidRPr="003274D6">
        <w:rPr>
          <w:sz w:val="26"/>
          <w:szCs w:val="26"/>
        </w:rPr>
        <w:t>подушевые</w:t>
      </w:r>
      <w:proofErr w:type="spellEnd"/>
      <w:r w:rsidR="008D464A" w:rsidRPr="003274D6">
        <w:rPr>
          <w:sz w:val="26"/>
          <w:szCs w:val="26"/>
        </w:rPr>
        <w:t xml:space="preserve"> нормативы финансирования скорой медицинской помощи для однородных групп медицинских организаций  на 201</w:t>
      </w:r>
      <w:r w:rsidR="00F975B1" w:rsidRPr="003274D6">
        <w:rPr>
          <w:sz w:val="26"/>
          <w:szCs w:val="26"/>
        </w:rPr>
        <w:t>8</w:t>
      </w:r>
      <w:r w:rsidR="008D464A" w:rsidRPr="003274D6">
        <w:rPr>
          <w:sz w:val="26"/>
          <w:szCs w:val="26"/>
        </w:rPr>
        <w:t xml:space="preserve"> год в соответствии с </w:t>
      </w:r>
      <w:r w:rsidR="008D464A" w:rsidRPr="003274D6">
        <w:rPr>
          <w:b/>
          <w:sz w:val="26"/>
          <w:szCs w:val="26"/>
        </w:rPr>
        <w:t>Приложением №</w:t>
      </w:r>
      <w:r w:rsidR="00AD475F" w:rsidRPr="003274D6">
        <w:rPr>
          <w:b/>
          <w:sz w:val="26"/>
          <w:szCs w:val="26"/>
        </w:rPr>
        <w:t>46</w:t>
      </w:r>
      <w:r w:rsidR="008D464A" w:rsidRPr="003274D6">
        <w:rPr>
          <w:b/>
          <w:sz w:val="26"/>
          <w:szCs w:val="26"/>
        </w:rPr>
        <w:t>.</w:t>
      </w:r>
    </w:p>
    <w:p w:rsidR="00D52510" w:rsidRPr="003274D6" w:rsidRDefault="00D52510" w:rsidP="00BD7736">
      <w:pPr>
        <w:spacing w:before="60"/>
        <w:ind w:firstLine="709"/>
        <w:jc w:val="both"/>
        <w:rPr>
          <w:sz w:val="26"/>
          <w:szCs w:val="26"/>
        </w:rPr>
      </w:pPr>
      <w:r w:rsidRPr="003274D6">
        <w:rPr>
          <w:sz w:val="26"/>
          <w:szCs w:val="26"/>
        </w:rPr>
        <w:t>10. Структура тарифа на оплату медицинской помощи.</w:t>
      </w:r>
    </w:p>
    <w:p w:rsidR="00D52510" w:rsidRPr="003274D6" w:rsidRDefault="00D52510" w:rsidP="00BD7736">
      <w:pPr>
        <w:spacing w:before="60"/>
        <w:ind w:firstLine="709"/>
        <w:jc w:val="both"/>
        <w:rPr>
          <w:sz w:val="26"/>
          <w:szCs w:val="26"/>
        </w:rPr>
      </w:pPr>
      <w:r w:rsidRPr="003274D6">
        <w:rPr>
          <w:sz w:val="26"/>
          <w:szCs w:val="26"/>
        </w:rPr>
        <w:t>10.1. Структура тарифа на оплату медицинской помощи и подушевого норматива финансирования устанавливается в соответствии с Территориальной программой государственных гарантий Республики Карелия на 201</w:t>
      </w:r>
      <w:r w:rsidR="0001031A">
        <w:rPr>
          <w:sz w:val="26"/>
          <w:szCs w:val="26"/>
        </w:rPr>
        <w:t>9</w:t>
      </w:r>
      <w:r w:rsidRPr="003274D6">
        <w:rPr>
          <w:sz w:val="26"/>
          <w:szCs w:val="26"/>
        </w:rPr>
        <w:t xml:space="preserve"> год, и включает в себя расходы </w:t>
      </w:r>
      <w:proofErr w:type="gramStart"/>
      <w:r w:rsidRPr="003274D6">
        <w:rPr>
          <w:sz w:val="26"/>
          <w:szCs w:val="26"/>
        </w:rPr>
        <w:t>на</w:t>
      </w:r>
      <w:proofErr w:type="gramEnd"/>
      <w:r w:rsidRPr="003274D6">
        <w:rPr>
          <w:sz w:val="26"/>
          <w:szCs w:val="26"/>
        </w:rPr>
        <w:t>:</w:t>
      </w:r>
    </w:p>
    <w:p w:rsidR="00D52510" w:rsidRPr="003274D6" w:rsidRDefault="00D52510" w:rsidP="00BD7736">
      <w:pPr>
        <w:spacing w:before="60"/>
        <w:ind w:firstLine="709"/>
        <w:jc w:val="both"/>
        <w:rPr>
          <w:sz w:val="26"/>
          <w:szCs w:val="26"/>
        </w:rPr>
      </w:pPr>
      <w:r w:rsidRPr="003274D6">
        <w:rPr>
          <w:sz w:val="26"/>
          <w:szCs w:val="26"/>
        </w:rPr>
        <w:t>заработную плату, начисления на оплату труда, прочие выплаты;</w:t>
      </w:r>
    </w:p>
    <w:p w:rsidR="00D52510" w:rsidRPr="003274D6" w:rsidRDefault="00D52510" w:rsidP="00BD7736">
      <w:pPr>
        <w:spacing w:before="60"/>
        <w:ind w:firstLine="709"/>
        <w:jc w:val="both"/>
        <w:rPr>
          <w:sz w:val="26"/>
          <w:szCs w:val="26"/>
        </w:rPr>
      </w:pPr>
      <w:r w:rsidRPr="003274D6">
        <w:rPr>
          <w:sz w:val="26"/>
          <w:szCs w:val="26"/>
        </w:rPr>
        <w:t>приобретение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запасов;</w:t>
      </w:r>
    </w:p>
    <w:p w:rsidR="00D52510" w:rsidRPr="003274D6" w:rsidRDefault="00D52510" w:rsidP="00BD7736">
      <w:pPr>
        <w:spacing w:before="60"/>
        <w:ind w:firstLine="709"/>
        <w:jc w:val="both"/>
        <w:rPr>
          <w:sz w:val="26"/>
          <w:szCs w:val="26"/>
        </w:rPr>
      </w:pPr>
      <w:r w:rsidRPr="003274D6">
        <w:rPr>
          <w:sz w:val="26"/>
          <w:szCs w:val="26"/>
        </w:rPr>
        <w:t>расходы на оплату стоимости лабораторных и инструментальных исследований, проводимых в других учреждениях (при отсутствии в МО лаборатории и диагностического оборудования),</w:t>
      </w:r>
    </w:p>
    <w:p w:rsidR="00D52510" w:rsidRPr="003274D6" w:rsidRDefault="00D52510" w:rsidP="00BD7736">
      <w:pPr>
        <w:spacing w:before="60"/>
        <w:ind w:firstLine="709"/>
        <w:jc w:val="both"/>
        <w:rPr>
          <w:sz w:val="26"/>
          <w:szCs w:val="26"/>
        </w:rPr>
      </w:pPr>
      <w:r w:rsidRPr="003274D6">
        <w:rPr>
          <w:sz w:val="26"/>
          <w:szCs w:val="26"/>
        </w:rPr>
        <w:lastRenderedPageBreak/>
        <w:t>организацию питания (при отсутствии организованного питания в медицинской организации);</w:t>
      </w:r>
    </w:p>
    <w:p w:rsidR="00D52510" w:rsidRPr="003274D6" w:rsidRDefault="00D52510" w:rsidP="00BD7736">
      <w:pPr>
        <w:spacing w:before="60"/>
        <w:ind w:firstLine="709"/>
        <w:jc w:val="both"/>
        <w:rPr>
          <w:sz w:val="26"/>
          <w:szCs w:val="26"/>
        </w:rPr>
      </w:pPr>
      <w:r w:rsidRPr="003274D6">
        <w:rPr>
          <w:sz w:val="26"/>
          <w:szCs w:val="26"/>
        </w:rPr>
        <w:t>расходы на оплату услуг связи, транспортных услуг, коммунальных услуг, работ и услуг по содержанию имущества, расходы на арендную плату за пользование имуществом, оплату программного обеспечения и прочих услуг;</w:t>
      </w:r>
    </w:p>
    <w:p w:rsidR="00D52510" w:rsidRPr="003274D6" w:rsidRDefault="00D52510" w:rsidP="00BD7736">
      <w:pPr>
        <w:spacing w:before="60"/>
        <w:ind w:firstLine="709"/>
        <w:jc w:val="both"/>
        <w:rPr>
          <w:sz w:val="26"/>
          <w:szCs w:val="26"/>
        </w:rPr>
      </w:pPr>
      <w:r w:rsidRPr="003274D6">
        <w:rPr>
          <w:sz w:val="26"/>
          <w:szCs w:val="26"/>
        </w:rPr>
        <w:t>социальное обеспечение работников МО, установленное законодательством Российской Федерации;</w:t>
      </w:r>
    </w:p>
    <w:p w:rsidR="00D52510" w:rsidRPr="003274D6" w:rsidRDefault="00D52510" w:rsidP="00BD7736">
      <w:pPr>
        <w:spacing w:before="60"/>
        <w:ind w:firstLine="709"/>
        <w:jc w:val="both"/>
        <w:rPr>
          <w:sz w:val="26"/>
          <w:szCs w:val="26"/>
        </w:rPr>
      </w:pPr>
      <w:r w:rsidRPr="003274D6">
        <w:rPr>
          <w:sz w:val="26"/>
          <w:szCs w:val="26"/>
        </w:rPr>
        <w:t>прочие расходы, расходы на приобретение основных средств (оборудование, производственный и хозяйственный инвентарь) стоимостью до ста тысяч рублей за единицу.</w:t>
      </w:r>
    </w:p>
    <w:p w:rsidR="00D52510" w:rsidRPr="003274D6" w:rsidRDefault="00D52510" w:rsidP="00F565FD">
      <w:pPr>
        <w:spacing w:before="60"/>
        <w:ind w:firstLine="709"/>
        <w:jc w:val="both"/>
        <w:rPr>
          <w:sz w:val="26"/>
          <w:szCs w:val="26"/>
        </w:rPr>
      </w:pPr>
      <w:r w:rsidRPr="003274D6">
        <w:rPr>
          <w:sz w:val="26"/>
          <w:szCs w:val="26"/>
        </w:rPr>
        <w:t>10.3. Тарифы на оплату медицинской помощи в части расходов на заработную плату включают финансовое обеспечение денежных выплат стимулирующего характера:</w:t>
      </w:r>
    </w:p>
    <w:p w:rsidR="00D52510" w:rsidRPr="003274D6" w:rsidRDefault="00D52510" w:rsidP="00BD7736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74D6">
        <w:rPr>
          <w:rFonts w:ascii="Times New Roman" w:hAnsi="Times New Roman" w:cs="Times New Roman"/>
          <w:sz w:val="26"/>
          <w:szCs w:val="26"/>
        </w:rPr>
        <w:t>врачам-терапевтам участковым, врачам-педиатрам участковым, врачам общей практики (семейным врачам), медицинским сестрам участковым врачей-терапевтов участковых, врачей-педиатров участковых и медицинским сестрам врачей общей практики (семейных врачей) за оказанную медицинскую помощь в амбулаторных условиях;</w:t>
      </w:r>
    </w:p>
    <w:p w:rsidR="00D52510" w:rsidRPr="003274D6" w:rsidRDefault="00D52510" w:rsidP="00BD7736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74D6">
        <w:rPr>
          <w:rFonts w:ascii="Times New Roman" w:hAnsi="Times New Roman" w:cs="Times New Roman"/>
          <w:sz w:val="26"/>
          <w:szCs w:val="26"/>
        </w:rPr>
        <w:t>медицинским работникам фельдшерско-акушерских пунктов (заведующим фельдшерско-акушерскими пунктами, фельдшерам, акушерам (акушеркам), медицинским сестрам, в том числе медицинским сестрам патронажным) за оказанную медицинскую помощь в амбулаторных условиях;</w:t>
      </w:r>
    </w:p>
    <w:p w:rsidR="00D52510" w:rsidRPr="003274D6" w:rsidRDefault="00D52510" w:rsidP="00BD7736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74D6">
        <w:rPr>
          <w:rFonts w:ascii="Times New Roman" w:hAnsi="Times New Roman" w:cs="Times New Roman"/>
          <w:sz w:val="26"/>
          <w:szCs w:val="26"/>
        </w:rPr>
        <w:t>врачам,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организации;</w:t>
      </w:r>
    </w:p>
    <w:p w:rsidR="00D52510" w:rsidRPr="003274D6" w:rsidRDefault="00D52510" w:rsidP="00BD7736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74D6">
        <w:rPr>
          <w:rFonts w:ascii="Times New Roman" w:hAnsi="Times New Roman" w:cs="Times New Roman"/>
          <w:sz w:val="26"/>
          <w:szCs w:val="26"/>
        </w:rPr>
        <w:t>врачам-специалистам за оказанную медицинскую помощь в амбулаторных условиях.</w:t>
      </w:r>
    </w:p>
    <w:p w:rsidR="00D52510" w:rsidRPr="003274D6" w:rsidRDefault="00D52510" w:rsidP="00BD7736">
      <w:pPr>
        <w:spacing w:before="60"/>
        <w:ind w:firstLine="709"/>
        <w:jc w:val="both"/>
        <w:rPr>
          <w:sz w:val="26"/>
          <w:szCs w:val="26"/>
        </w:rPr>
      </w:pPr>
      <w:r w:rsidRPr="003274D6">
        <w:rPr>
          <w:sz w:val="26"/>
          <w:szCs w:val="26"/>
        </w:rPr>
        <w:t>10.4. При определении направлений расходования средств МО следует руководствоваться:</w:t>
      </w:r>
    </w:p>
    <w:p w:rsidR="00D52510" w:rsidRPr="003274D6" w:rsidRDefault="00D52510" w:rsidP="00BD7736">
      <w:pPr>
        <w:spacing w:before="60"/>
        <w:ind w:firstLine="709"/>
        <w:jc w:val="both"/>
        <w:rPr>
          <w:sz w:val="26"/>
          <w:szCs w:val="26"/>
        </w:rPr>
      </w:pPr>
      <w:r w:rsidRPr="003274D6">
        <w:rPr>
          <w:sz w:val="26"/>
          <w:szCs w:val="26"/>
        </w:rPr>
        <w:t>- Указаниями о порядке применения бюджетной классификации Российской Федерации, утвержденными приказом Министерства финансов Российской Федерации от 01.07.2013 № 65н;</w:t>
      </w:r>
    </w:p>
    <w:p w:rsidR="00D52510" w:rsidRPr="003274D6" w:rsidRDefault="00D52510" w:rsidP="00BD7736">
      <w:pPr>
        <w:spacing w:before="60"/>
        <w:ind w:firstLine="709"/>
        <w:jc w:val="both"/>
        <w:rPr>
          <w:sz w:val="26"/>
          <w:szCs w:val="26"/>
        </w:rPr>
      </w:pPr>
      <w:r w:rsidRPr="003274D6">
        <w:rPr>
          <w:sz w:val="26"/>
          <w:szCs w:val="26"/>
        </w:rPr>
        <w:t xml:space="preserve">- Классификацией основных средств, включаемых в амортизационные группы, утвержденной постановлением Правительства Российской Федерации от 01.01.2002 № 1. </w:t>
      </w:r>
    </w:p>
    <w:p w:rsidR="00D52510" w:rsidRPr="003274D6" w:rsidRDefault="00D52510" w:rsidP="00BD7736">
      <w:pPr>
        <w:spacing w:before="60"/>
        <w:ind w:firstLine="709"/>
        <w:jc w:val="both"/>
        <w:rPr>
          <w:sz w:val="26"/>
          <w:szCs w:val="26"/>
        </w:rPr>
      </w:pPr>
      <w:r w:rsidRPr="003274D6">
        <w:rPr>
          <w:sz w:val="26"/>
          <w:szCs w:val="26"/>
        </w:rPr>
        <w:t xml:space="preserve">- Общероссийским классификатором основных фондов ОК 013-94, утвержденным постановлением Госстандарта России от 26.12.94 № 359; </w:t>
      </w:r>
    </w:p>
    <w:p w:rsidR="00D52510" w:rsidRPr="003274D6" w:rsidRDefault="00D52510" w:rsidP="00BD7736">
      <w:pPr>
        <w:spacing w:before="60"/>
        <w:ind w:firstLine="709"/>
        <w:jc w:val="both"/>
        <w:rPr>
          <w:sz w:val="26"/>
          <w:szCs w:val="26"/>
        </w:rPr>
      </w:pPr>
      <w:r w:rsidRPr="003274D6">
        <w:rPr>
          <w:sz w:val="26"/>
          <w:szCs w:val="26"/>
        </w:rPr>
        <w:t>- Градостроительным кодексом Российской Федерации при определении понятия капитального ремонта объектов капитального строительства.</w:t>
      </w:r>
    </w:p>
    <w:p w:rsidR="00D52510" w:rsidRPr="003274D6" w:rsidRDefault="00D52510" w:rsidP="00BD7736">
      <w:pPr>
        <w:spacing w:before="60"/>
        <w:ind w:firstLine="709"/>
        <w:jc w:val="both"/>
        <w:rPr>
          <w:sz w:val="26"/>
          <w:szCs w:val="26"/>
        </w:rPr>
      </w:pPr>
      <w:r w:rsidRPr="003274D6">
        <w:rPr>
          <w:sz w:val="24"/>
          <w:szCs w:val="24"/>
        </w:rPr>
        <w:t xml:space="preserve">11. </w:t>
      </w:r>
      <w:r w:rsidRPr="003274D6">
        <w:rPr>
          <w:sz w:val="26"/>
          <w:szCs w:val="26"/>
        </w:rPr>
        <w:t>Использование медицинскими организациями средств ОМС на финансирование видов медицинской помощи, не включенных в Территориальную программу ОМС, а также на оплату видов расходов, не включенных в структуру тарифов на оплату медицинской помощи, является нецелевым использованием средств ОМС.</w:t>
      </w:r>
    </w:p>
    <w:p w:rsidR="00D52510" w:rsidRPr="00BE1A4A" w:rsidRDefault="00D52510" w:rsidP="00BD7736">
      <w:pPr>
        <w:spacing w:before="60"/>
        <w:ind w:firstLine="709"/>
        <w:jc w:val="both"/>
        <w:rPr>
          <w:sz w:val="26"/>
          <w:szCs w:val="26"/>
        </w:rPr>
      </w:pPr>
      <w:r w:rsidRPr="003274D6">
        <w:rPr>
          <w:sz w:val="26"/>
          <w:szCs w:val="26"/>
        </w:rPr>
        <w:lastRenderedPageBreak/>
        <w:t xml:space="preserve">12. </w:t>
      </w:r>
      <w:proofErr w:type="gramStart"/>
      <w:r w:rsidRPr="003274D6">
        <w:rPr>
          <w:sz w:val="26"/>
          <w:szCs w:val="26"/>
        </w:rPr>
        <w:t>За использование не по целевому назначению МО средств, перечисленных ей по договору на оказание и оплату медицинской помощи по ОМС, медицинская организация уплачивает в бюджет ТФОМС штраф в размере 10 процентов от суммы нецелевого использования средств ОМС и пени в размере одной трехсотой ставки рефинансирования Центрального банка Российской Федерации, действующей на день предъявления санкций, от суммы нецелевого использования указанных средств</w:t>
      </w:r>
      <w:proofErr w:type="gramEnd"/>
      <w:r w:rsidRPr="003274D6">
        <w:rPr>
          <w:sz w:val="26"/>
          <w:szCs w:val="26"/>
        </w:rPr>
        <w:t xml:space="preserve"> за каждый день просрочки. Средства, использованные не по целевому назначению, медицинская организация возвращает в бюджет ТФОМС в течение 10 рабочих дней со дня предъявления ТФОМС соответствующего требования.</w:t>
      </w:r>
    </w:p>
    <w:p w:rsidR="00D52510" w:rsidRDefault="00D52510"/>
    <w:sectPr w:rsidR="00D52510" w:rsidSect="008A5EB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E47" w:rsidRDefault="009F6E47" w:rsidP="00B73635">
      <w:r>
        <w:separator/>
      </w:r>
    </w:p>
  </w:endnote>
  <w:endnote w:type="continuationSeparator" w:id="1">
    <w:p w:rsidR="009F6E47" w:rsidRDefault="009F6E47" w:rsidP="00B73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E47" w:rsidRDefault="009F6E47" w:rsidP="00B73635">
      <w:r>
        <w:separator/>
      </w:r>
    </w:p>
  </w:footnote>
  <w:footnote w:type="continuationSeparator" w:id="1">
    <w:p w:rsidR="009F6E47" w:rsidRDefault="009F6E47" w:rsidP="00B736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E47" w:rsidRDefault="00050D88">
    <w:pPr>
      <w:pStyle w:val="a5"/>
      <w:jc w:val="center"/>
    </w:pPr>
    <w:fldSimple w:instr=" PAGE   \* MERGEFORMAT ">
      <w:r w:rsidR="00531EED">
        <w:rPr>
          <w:noProof/>
        </w:rPr>
        <w:t>2</w:t>
      </w:r>
    </w:fldSimple>
  </w:p>
  <w:p w:rsidR="009F6E47" w:rsidRDefault="009F6E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04BBD"/>
    <w:multiLevelType w:val="hybridMultilevel"/>
    <w:tmpl w:val="6394B42A"/>
    <w:lvl w:ilvl="0" w:tplc="DD4E91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7736"/>
    <w:rsid w:val="00005666"/>
    <w:rsid w:val="0001031A"/>
    <w:rsid w:val="0001466A"/>
    <w:rsid w:val="0002311A"/>
    <w:rsid w:val="00034C22"/>
    <w:rsid w:val="000456BA"/>
    <w:rsid w:val="00050D88"/>
    <w:rsid w:val="00053818"/>
    <w:rsid w:val="00057D3D"/>
    <w:rsid w:val="00063CA0"/>
    <w:rsid w:val="00066F5B"/>
    <w:rsid w:val="000708C1"/>
    <w:rsid w:val="000737BE"/>
    <w:rsid w:val="00083CEF"/>
    <w:rsid w:val="00093540"/>
    <w:rsid w:val="000C1845"/>
    <w:rsid w:val="000C4B8A"/>
    <w:rsid w:val="000D1ED1"/>
    <w:rsid w:val="000D277A"/>
    <w:rsid w:val="001103EC"/>
    <w:rsid w:val="00140BB4"/>
    <w:rsid w:val="00166BC3"/>
    <w:rsid w:val="00177DB2"/>
    <w:rsid w:val="00191BF8"/>
    <w:rsid w:val="00192E87"/>
    <w:rsid w:val="001A24AD"/>
    <w:rsid w:val="001C09D8"/>
    <w:rsid w:val="001E7458"/>
    <w:rsid w:val="002043DD"/>
    <w:rsid w:val="00230D56"/>
    <w:rsid w:val="00236AB4"/>
    <w:rsid w:val="00242138"/>
    <w:rsid w:val="00246EE4"/>
    <w:rsid w:val="00267A89"/>
    <w:rsid w:val="002874E6"/>
    <w:rsid w:val="00291E2E"/>
    <w:rsid w:val="002A4D12"/>
    <w:rsid w:val="002C4F88"/>
    <w:rsid w:val="002C5A9B"/>
    <w:rsid w:val="002E2D77"/>
    <w:rsid w:val="002E6D76"/>
    <w:rsid w:val="003032F8"/>
    <w:rsid w:val="003241C6"/>
    <w:rsid w:val="003274D6"/>
    <w:rsid w:val="00331221"/>
    <w:rsid w:val="003A3837"/>
    <w:rsid w:val="003B6732"/>
    <w:rsid w:val="003D6829"/>
    <w:rsid w:val="00412356"/>
    <w:rsid w:val="00421450"/>
    <w:rsid w:val="0043170E"/>
    <w:rsid w:val="0043690A"/>
    <w:rsid w:val="00462808"/>
    <w:rsid w:val="00466E44"/>
    <w:rsid w:val="004713EF"/>
    <w:rsid w:val="00471E11"/>
    <w:rsid w:val="004738BC"/>
    <w:rsid w:val="00484247"/>
    <w:rsid w:val="00490157"/>
    <w:rsid w:val="00494300"/>
    <w:rsid w:val="004A3434"/>
    <w:rsid w:val="004A5FD5"/>
    <w:rsid w:val="004B4DF8"/>
    <w:rsid w:val="004B5B5E"/>
    <w:rsid w:val="004B639E"/>
    <w:rsid w:val="004B76D3"/>
    <w:rsid w:val="004E27A7"/>
    <w:rsid w:val="004E5745"/>
    <w:rsid w:val="00516C35"/>
    <w:rsid w:val="00531EED"/>
    <w:rsid w:val="00534298"/>
    <w:rsid w:val="0055051D"/>
    <w:rsid w:val="005601B0"/>
    <w:rsid w:val="005675BA"/>
    <w:rsid w:val="005B2536"/>
    <w:rsid w:val="005F3677"/>
    <w:rsid w:val="00606A69"/>
    <w:rsid w:val="00611068"/>
    <w:rsid w:val="006266F8"/>
    <w:rsid w:val="0063226D"/>
    <w:rsid w:val="00635352"/>
    <w:rsid w:val="00637E50"/>
    <w:rsid w:val="00644F4A"/>
    <w:rsid w:val="00670B8C"/>
    <w:rsid w:val="00673A5A"/>
    <w:rsid w:val="00674823"/>
    <w:rsid w:val="006B412E"/>
    <w:rsid w:val="006D1CA9"/>
    <w:rsid w:val="006E704F"/>
    <w:rsid w:val="006F703E"/>
    <w:rsid w:val="00711DD0"/>
    <w:rsid w:val="0072679C"/>
    <w:rsid w:val="00757ECB"/>
    <w:rsid w:val="007A3241"/>
    <w:rsid w:val="007B2567"/>
    <w:rsid w:val="007B5A20"/>
    <w:rsid w:val="007C5FFA"/>
    <w:rsid w:val="007F77E4"/>
    <w:rsid w:val="008442CF"/>
    <w:rsid w:val="00844A8E"/>
    <w:rsid w:val="00846174"/>
    <w:rsid w:val="00877B1F"/>
    <w:rsid w:val="00886702"/>
    <w:rsid w:val="008A5EB8"/>
    <w:rsid w:val="008B45B1"/>
    <w:rsid w:val="008B5E3F"/>
    <w:rsid w:val="008B643E"/>
    <w:rsid w:val="008D464A"/>
    <w:rsid w:val="00917AD1"/>
    <w:rsid w:val="00921CF8"/>
    <w:rsid w:val="009533AA"/>
    <w:rsid w:val="009952BA"/>
    <w:rsid w:val="009976A4"/>
    <w:rsid w:val="009A0A1A"/>
    <w:rsid w:val="009F3B21"/>
    <w:rsid w:val="009F56BF"/>
    <w:rsid w:val="009F67BF"/>
    <w:rsid w:val="009F6814"/>
    <w:rsid w:val="009F6E47"/>
    <w:rsid w:val="00A01F08"/>
    <w:rsid w:val="00A058E5"/>
    <w:rsid w:val="00A06D6F"/>
    <w:rsid w:val="00A1664D"/>
    <w:rsid w:val="00A216FD"/>
    <w:rsid w:val="00A35DA0"/>
    <w:rsid w:val="00A47EEC"/>
    <w:rsid w:val="00A50698"/>
    <w:rsid w:val="00A53370"/>
    <w:rsid w:val="00A709E7"/>
    <w:rsid w:val="00A76BC1"/>
    <w:rsid w:val="00A802EC"/>
    <w:rsid w:val="00A87747"/>
    <w:rsid w:val="00AA3E1D"/>
    <w:rsid w:val="00AC7186"/>
    <w:rsid w:val="00AD475F"/>
    <w:rsid w:val="00AE19EC"/>
    <w:rsid w:val="00B16E38"/>
    <w:rsid w:val="00B17BA2"/>
    <w:rsid w:val="00B2075E"/>
    <w:rsid w:val="00B373F9"/>
    <w:rsid w:val="00B62FA5"/>
    <w:rsid w:val="00B73635"/>
    <w:rsid w:val="00B81826"/>
    <w:rsid w:val="00B86A40"/>
    <w:rsid w:val="00B911BE"/>
    <w:rsid w:val="00B94515"/>
    <w:rsid w:val="00BA10EA"/>
    <w:rsid w:val="00BD7736"/>
    <w:rsid w:val="00BE1A4A"/>
    <w:rsid w:val="00C00117"/>
    <w:rsid w:val="00C0552E"/>
    <w:rsid w:val="00C31B26"/>
    <w:rsid w:val="00C328A0"/>
    <w:rsid w:val="00C50E37"/>
    <w:rsid w:val="00C60A47"/>
    <w:rsid w:val="00C67524"/>
    <w:rsid w:val="00C724F2"/>
    <w:rsid w:val="00C859E6"/>
    <w:rsid w:val="00CA0EFE"/>
    <w:rsid w:val="00CB4D09"/>
    <w:rsid w:val="00CE571A"/>
    <w:rsid w:val="00CF0EAF"/>
    <w:rsid w:val="00CF19CC"/>
    <w:rsid w:val="00CF1A86"/>
    <w:rsid w:val="00CF35F4"/>
    <w:rsid w:val="00D04BD0"/>
    <w:rsid w:val="00D1552C"/>
    <w:rsid w:val="00D230B6"/>
    <w:rsid w:val="00D4105F"/>
    <w:rsid w:val="00D52510"/>
    <w:rsid w:val="00D537FD"/>
    <w:rsid w:val="00D612BF"/>
    <w:rsid w:val="00D65ABA"/>
    <w:rsid w:val="00D83F9C"/>
    <w:rsid w:val="00D97945"/>
    <w:rsid w:val="00DA3C0E"/>
    <w:rsid w:val="00DB38C9"/>
    <w:rsid w:val="00DF244A"/>
    <w:rsid w:val="00E0587F"/>
    <w:rsid w:val="00E23AE2"/>
    <w:rsid w:val="00E50B8A"/>
    <w:rsid w:val="00E55C93"/>
    <w:rsid w:val="00E63A2C"/>
    <w:rsid w:val="00E7691C"/>
    <w:rsid w:val="00E808DD"/>
    <w:rsid w:val="00E834E2"/>
    <w:rsid w:val="00E94DC6"/>
    <w:rsid w:val="00E973AA"/>
    <w:rsid w:val="00EA0005"/>
    <w:rsid w:val="00EB09C5"/>
    <w:rsid w:val="00EB422E"/>
    <w:rsid w:val="00EE5251"/>
    <w:rsid w:val="00F11D42"/>
    <w:rsid w:val="00F124B4"/>
    <w:rsid w:val="00F40623"/>
    <w:rsid w:val="00F565FD"/>
    <w:rsid w:val="00F56FAB"/>
    <w:rsid w:val="00F638DA"/>
    <w:rsid w:val="00F66F7F"/>
    <w:rsid w:val="00F70E35"/>
    <w:rsid w:val="00F710FE"/>
    <w:rsid w:val="00F93E5F"/>
    <w:rsid w:val="00F9694B"/>
    <w:rsid w:val="00F96C9E"/>
    <w:rsid w:val="00F975B1"/>
    <w:rsid w:val="00FA6BD4"/>
    <w:rsid w:val="00FB5559"/>
    <w:rsid w:val="00FE2651"/>
    <w:rsid w:val="00FE5521"/>
    <w:rsid w:val="00FF31C5"/>
    <w:rsid w:val="00FF4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73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D773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">
    <w:name w:val="Абзац списка1"/>
    <w:basedOn w:val="a"/>
    <w:uiPriority w:val="99"/>
    <w:rsid w:val="00BD77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rsid w:val="00B62F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62FA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36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3635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semiHidden/>
    <w:unhideWhenUsed/>
    <w:rsid w:val="00B736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3635"/>
    <w:rPr>
      <w:rFonts w:ascii="Times New Roman" w:eastAsia="Times New Roman" w:hAnsi="Times New Roman"/>
    </w:rPr>
  </w:style>
  <w:style w:type="paragraph" w:styleId="a9">
    <w:name w:val="List Paragraph"/>
    <w:basedOn w:val="a"/>
    <w:link w:val="aa"/>
    <w:uiPriority w:val="34"/>
    <w:qFormat/>
    <w:rsid w:val="00466E44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466E4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0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1330</Words>
  <Characters>9932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Etar</dc:creator>
  <cp:lastModifiedBy>Козлова</cp:lastModifiedBy>
  <cp:revision>2</cp:revision>
  <cp:lastPrinted>2017-12-22T15:16:00Z</cp:lastPrinted>
  <dcterms:created xsi:type="dcterms:W3CDTF">2018-12-28T09:39:00Z</dcterms:created>
  <dcterms:modified xsi:type="dcterms:W3CDTF">2018-12-28T09:39:00Z</dcterms:modified>
</cp:coreProperties>
</file>