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F" w:rsidRDefault="009718DF" w:rsidP="009718DF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</w:t>
      </w:r>
      <w:r w:rsidR="004B49CB">
        <w:rPr>
          <w:rFonts w:ascii="Times New Roman" w:hAnsi="Times New Roman" w:cs="Times New Roman"/>
          <w:sz w:val="28"/>
        </w:rPr>
        <w:t xml:space="preserve"> </w:t>
      </w:r>
      <w:r w:rsidR="00082E6F">
        <w:rPr>
          <w:rFonts w:ascii="Times New Roman" w:hAnsi="Times New Roman" w:cs="Times New Roman"/>
          <w:sz w:val="28"/>
        </w:rPr>
        <w:t>14</w:t>
      </w:r>
      <w:r w:rsidR="00EB474F">
        <w:rPr>
          <w:rFonts w:ascii="Times New Roman" w:hAnsi="Times New Roman" w:cs="Times New Roman"/>
          <w:sz w:val="28"/>
        </w:rPr>
        <w:t xml:space="preserve"> </w:t>
      </w:r>
    </w:p>
    <w:p w:rsidR="00EB474F" w:rsidRDefault="00EB474F" w:rsidP="009718DF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Тарифному соглашению</w:t>
      </w:r>
    </w:p>
    <w:p w:rsidR="009718DF" w:rsidRDefault="00EB474F" w:rsidP="009718DF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сфере ОМС Республики Карелия на 202</w:t>
      </w:r>
      <w:r w:rsidR="00445A0B" w:rsidRPr="00FA484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</w:t>
      </w:r>
    </w:p>
    <w:p w:rsidR="008654E1" w:rsidRPr="00614232" w:rsidRDefault="008654E1" w:rsidP="009718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4232">
        <w:rPr>
          <w:rFonts w:ascii="Times New Roman" w:hAnsi="Times New Roman" w:cs="Times New Roman"/>
          <w:sz w:val="24"/>
          <w:szCs w:val="24"/>
        </w:rPr>
        <w:t>(в редакции Дополнительного соглашения №1 от 2</w:t>
      </w:r>
      <w:r w:rsidR="00F34190" w:rsidRPr="00614232">
        <w:rPr>
          <w:rFonts w:ascii="Times New Roman" w:hAnsi="Times New Roman" w:cs="Times New Roman"/>
          <w:sz w:val="24"/>
          <w:szCs w:val="24"/>
        </w:rPr>
        <w:t>9</w:t>
      </w:r>
      <w:r w:rsidRPr="00614232">
        <w:rPr>
          <w:rFonts w:ascii="Times New Roman" w:hAnsi="Times New Roman" w:cs="Times New Roman"/>
          <w:sz w:val="24"/>
          <w:szCs w:val="24"/>
        </w:rPr>
        <w:t>.01.2021г.)</w:t>
      </w:r>
    </w:p>
    <w:p w:rsidR="009718DF" w:rsidRPr="00614232" w:rsidRDefault="009718DF" w:rsidP="009718D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718DF" w:rsidRPr="00614232" w:rsidRDefault="009718DF" w:rsidP="009718D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2222"/>
      <w:bookmarkEnd w:id="0"/>
      <w:r w:rsidRPr="00614232">
        <w:rPr>
          <w:rFonts w:ascii="Times New Roman" w:hAnsi="Times New Roman" w:cs="Times New Roman"/>
          <w:sz w:val="28"/>
        </w:rPr>
        <w:t xml:space="preserve">ПЕРЕЧЕНЬ СЛУЧАЕВ, </w:t>
      </w:r>
    </w:p>
    <w:p w:rsidR="009718DF" w:rsidRPr="00614232" w:rsidRDefault="009718DF" w:rsidP="009718D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14232">
        <w:rPr>
          <w:rFonts w:ascii="Times New Roman" w:hAnsi="Times New Roman" w:cs="Times New Roman"/>
          <w:sz w:val="28"/>
        </w:rPr>
        <w:t>ДЛЯ КОТОРЫХ УСТАНОВЛЕН КСЛП</w:t>
      </w:r>
    </w:p>
    <w:p w:rsidR="009718DF" w:rsidRPr="00614232" w:rsidRDefault="009718DF" w:rsidP="009718D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6555"/>
        <w:gridCol w:w="1988"/>
      </w:tblGrid>
      <w:tr w:rsidR="009718DF" w:rsidRPr="00614232" w:rsidTr="00C87E98">
        <w:trPr>
          <w:tblHeader/>
        </w:trPr>
        <w:tc>
          <w:tcPr>
            <w:tcW w:w="533" w:type="dxa"/>
            <w:vAlign w:val="center"/>
          </w:tcPr>
          <w:p w:rsidR="009718DF" w:rsidRPr="00614232" w:rsidRDefault="009718DF" w:rsidP="00C87E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55" w:type="dxa"/>
            <w:vAlign w:val="center"/>
          </w:tcPr>
          <w:p w:rsidR="009718DF" w:rsidRPr="00614232" w:rsidRDefault="009718DF" w:rsidP="00C87E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b/>
                <w:sz w:val="24"/>
                <w:szCs w:val="24"/>
              </w:rPr>
              <w:t>Случаи, для которых установлен КСЛП</w:t>
            </w:r>
          </w:p>
        </w:tc>
        <w:tc>
          <w:tcPr>
            <w:tcW w:w="1988" w:type="dxa"/>
            <w:vAlign w:val="center"/>
          </w:tcPr>
          <w:p w:rsidR="009718DF" w:rsidRPr="00614232" w:rsidRDefault="003C6172" w:rsidP="00FA68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9718DF" w:rsidRPr="00614232">
              <w:rPr>
                <w:rFonts w:ascii="Times New Roman" w:hAnsi="Times New Roman" w:cs="Times New Roman"/>
                <w:b/>
                <w:sz w:val="24"/>
                <w:szCs w:val="24"/>
              </w:rPr>
              <w:t>начени</w:t>
            </w:r>
            <w:r w:rsidR="00FA68E2" w:rsidRPr="0061423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718DF" w:rsidRPr="0061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КСЛП</w:t>
            </w:r>
          </w:p>
        </w:tc>
      </w:tr>
      <w:tr w:rsidR="00C87E98" w:rsidRPr="00614232" w:rsidTr="008654E1">
        <w:tc>
          <w:tcPr>
            <w:tcW w:w="533" w:type="dxa"/>
          </w:tcPr>
          <w:p w:rsidR="00C87E98" w:rsidRPr="00614232" w:rsidRDefault="00C87E98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</w:tcPr>
          <w:p w:rsidR="00C87E98" w:rsidRPr="00614232" w:rsidRDefault="00C87E98" w:rsidP="00C87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Сложность лечения пациента, связанная с возрастом (лица старше 75 лет) (в том числе, включая консультацию врача-гериатра)</w:t>
            </w:r>
            <w:r w:rsidRPr="00614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8" w:type="dxa"/>
            <w:vAlign w:val="center"/>
          </w:tcPr>
          <w:p w:rsidR="00C87E98" w:rsidRPr="00614232" w:rsidRDefault="00C87E98" w:rsidP="00010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C87E98" w:rsidRPr="00614232" w:rsidTr="008654E1">
        <w:tc>
          <w:tcPr>
            <w:tcW w:w="533" w:type="dxa"/>
          </w:tcPr>
          <w:p w:rsidR="00C87E98" w:rsidRPr="00614232" w:rsidRDefault="008654E1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</w:tcPr>
          <w:p w:rsidR="00C87E98" w:rsidRPr="00614232" w:rsidRDefault="00C87E98" w:rsidP="00C87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Предоставление спального места и питания законному представителю (дети до 4 лет, дети старше 4 лет при наличии медицинских показаний)</w:t>
            </w:r>
          </w:p>
        </w:tc>
        <w:tc>
          <w:tcPr>
            <w:tcW w:w="1988" w:type="dxa"/>
            <w:vAlign w:val="center"/>
          </w:tcPr>
          <w:p w:rsidR="00C87E98" w:rsidRPr="00614232" w:rsidRDefault="00C87E98" w:rsidP="00865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87E98" w:rsidRPr="00614232" w:rsidTr="008654E1">
        <w:tc>
          <w:tcPr>
            <w:tcW w:w="533" w:type="dxa"/>
          </w:tcPr>
          <w:p w:rsidR="00C87E98" w:rsidRPr="00614232" w:rsidRDefault="008654E1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</w:tcPr>
          <w:p w:rsidR="00C87E98" w:rsidRPr="00614232" w:rsidRDefault="00C87E98" w:rsidP="006142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первой иммунизации против респираторно-синцитиальной вирусной инфекции </w:t>
            </w:r>
            <w:r w:rsidR="008654E1" w:rsidRPr="00614232">
              <w:rPr>
                <w:rFonts w:ascii="Times New Roman" w:hAnsi="Times New Roman" w:cs="Times New Roman"/>
                <w:sz w:val="24"/>
                <w:szCs w:val="24"/>
              </w:rPr>
              <w:t>в период госпитализации по поводу</w:t>
            </w:r>
            <w:r w:rsidR="008654E1" w:rsidRPr="00614232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 xml:space="preserve"> </w:t>
            </w: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лечения нарушений, возникающих в перинатальном периоде</w:t>
            </w:r>
            <w:r w:rsidR="008654E1" w:rsidRPr="006142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54E1" w:rsidRPr="00614232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 xml:space="preserve"> </w:t>
            </w:r>
            <w:r w:rsidR="008654E1" w:rsidRPr="00614232">
              <w:rPr>
                <w:rFonts w:ascii="Times New Roman" w:hAnsi="Times New Roman" w:cs="Times New Roman"/>
                <w:sz w:val="24"/>
                <w:szCs w:val="24"/>
              </w:rPr>
              <w:t>являющихся показанием к иммунизации</w:t>
            </w:r>
          </w:p>
        </w:tc>
        <w:tc>
          <w:tcPr>
            <w:tcW w:w="1988" w:type="dxa"/>
            <w:vAlign w:val="center"/>
          </w:tcPr>
          <w:p w:rsidR="00C87E98" w:rsidRPr="00614232" w:rsidRDefault="008654E1" w:rsidP="00865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8654E1" w:rsidRPr="00614232" w:rsidTr="00C87E98">
        <w:tc>
          <w:tcPr>
            <w:tcW w:w="533" w:type="dxa"/>
          </w:tcPr>
          <w:p w:rsidR="008654E1" w:rsidRPr="00614232" w:rsidRDefault="008654E1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</w:tcPr>
          <w:p w:rsidR="008654E1" w:rsidRPr="00614232" w:rsidRDefault="008654E1" w:rsidP="00C87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Развертывание индивидуального поста</w:t>
            </w:r>
          </w:p>
        </w:tc>
        <w:tc>
          <w:tcPr>
            <w:tcW w:w="1988" w:type="dxa"/>
          </w:tcPr>
          <w:p w:rsidR="008654E1" w:rsidRPr="00614232" w:rsidRDefault="008654E1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8654E1" w:rsidRPr="00614232" w:rsidTr="008654E1">
        <w:tc>
          <w:tcPr>
            <w:tcW w:w="533" w:type="dxa"/>
          </w:tcPr>
          <w:p w:rsidR="008654E1" w:rsidRPr="00614232" w:rsidRDefault="008654E1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</w:tcPr>
          <w:p w:rsidR="008654E1" w:rsidRPr="00614232" w:rsidRDefault="008654E1" w:rsidP="006142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Проведение сочетанных хирургических вмешательств (перечень возможных сочетанных операций</w:t>
            </w:r>
            <w:r w:rsidR="00614232"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становлен Приложением</w:t>
            </w:r>
            <w:r w:rsidR="00010AB2"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14232"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AB2" w:rsidRPr="00614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232" w:rsidRPr="00614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8" w:type="dxa"/>
            <w:vAlign w:val="center"/>
          </w:tcPr>
          <w:p w:rsidR="008654E1" w:rsidRPr="00614232" w:rsidRDefault="008654E1" w:rsidP="00865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654E1" w:rsidRPr="007100BE" w:rsidTr="000577F2">
        <w:tc>
          <w:tcPr>
            <w:tcW w:w="533" w:type="dxa"/>
          </w:tcPr>
          <w:p w:rsidR="008654E1" w:rsidRPr="00614232" w:rsidRDefault="000577F2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5" w:type="dxa"/>
          </w:tcPr>
          <w:p w:rsidR="008654E1" w:rsidRPr="00614232" w:rsidRDefault="000577F2" w:rsidP="006142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Проведение однотипных операций на парных органах (перечень возможных однотипных операций на парных органах установлен Приложением</w:t>
            </w:r>
            <w:r w:rsidR="00010AB2"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614232" w:rsidRPr="00614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8" w:type="dxa"/>
            <w:vAlign w:val="center"/>
          </w:tcPr>
          <w:p w:rsidR="008654E1" w:rsidRPr="0088719C" w:rsidRDefault="000577F2" w:rsidP="0005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0577F2" w:rsidRPr="00614232" w:rsidTr="00EB6F08">
        <w:tc>
          <w:tcPr>
            <w:tcW w:w="533" w:type="dxa"/>
          </w:tcPr>
          <w:p w:rsidR="000577F2" w:rsidRPr="00614232" w:rsidRDefault="00EB6F08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5" w:type="dxa"/>
          </w:tcPr>
          <w:p w:rsidR="000577F2" w:rsidRPr="00614232" w:rsidRDefault="000577F2" w:rsidP="006142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антимикробной</w:t>
            </w:r>
            <w:proofErr w:type="spellEnd"/>
            <w:r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инфекций, вызванных </w:t>
            </w:r>
            <w:proofErr w:type="spellStart"/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полирезистентными</w:t>
            </w:r>
            <w:proofErr w:type="spellEnd"/>
            <w:r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микроорганизмами (критерии применения КСЛП представлены</w:t>
            </w:r>
            <w:r w:rsidR="00614232"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</w:t>
            </w:r>
            <w:r w:rsidR="00614232"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10AB2" w:rsidRPr="0061423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8" w:type="dxa"/>
            <w:vAlign w:val="center"/>
          </w:tcPr>
          <w:p w:rsidR="000577F2" w:rsidRPr="00614232" w:rsidRDefault="00EB6F08" w:rsidP="00EB6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EB6F08" w:rsidRPr="00614232" w:rsidRDefault="00EB6F08" w:rsidP="00EB6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F08" w:rsidRPr="00614232" w:rsidTr="00EB6F08">
        <w:tc>
          <w:tcPr>
            <w:tcW w:w="533" w:type="dxa"/>
          </w:tcPr>
          <w:p w:rsidR="00EB6F08" w:rsidRPr="00614232" w:rsidRDefault="00EB6F08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5" w:type="dxa"/>
          </w:tcPr>
          <w:p w:rsidR="00EB6F08" w:rsidRPr="00614232" w:rsidRDefault="00EB6F08" w:rsidP="006142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Наличие у пациента тяжелой сопутствующей патологии, осложнений заболеваний, сопутствующих заболеваний, влияющих на сложность лечения пациента (перечень указанных заболеваний и состояний установлен Приложением</w:t>
            </w:r>
            <w:r w:rsidR="00614232"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8" w:type="dxa"/>
            <w:vAlign w:val="center"/>
          </w:tcPr>
          <w:p w:rsidR="00EB6F08" w:rsidRPr="00614232" w:rsidRDefault="00EB6F08" w:rsidP="00EB6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D1771" w:rsidRPr="007100BE" w:rsidTr="00BD1771">
        <w:tc>
          <w:tcPr>
            <w:tcW w:w="533" w:type="dxa"/>
          </w:tcPr>
          <w:p w:rsidR="00BD1771" w:rsidRPr="00614232" w:rsidRDefault="00BD1771" w:rsidP="00C87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5" w:type="dxa"/>
          </w:tcPr>
          <w:p w:rsidR="00BD1771" w:rsidRPr="00614232" w:rsidRDefault="00BD1771" w:rsidP="006142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Сверхдлительные</w:t>
            </w:r>
            <w:proofErr w:type="spellEnd"/>
            <w:r w:rsidRPr="00614232">
              <w:rPr>
                <w:rFonts w:ascii="Times New Roman" w:hAnsi="Times New Roman" w:cs="Times New Roman"/>
                <w:sz w:val="24"/>
                <w:szCs w:val="24"/>
              </w:rPr>
              <w:t xml:space="preserve"> сроки госпитализации, обусловленные медицинскими показаниями </w:t>
            </w:r>
          </w:p>
        </w:tc>
        <w:tc>
          <w:tcPr>
            <w:tcW w:w="1988" w:type="dxa"/>
            <w:vAlign w:val="center"/>
          </w:tcPr>
          <w:p w:rsidR="00BD1771" w:rsidRPr="00614232" w:rsidRDefault="00BD1771" w:rsidP="00861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3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6179F" w:rsidRPr="00614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C6172" w:rsidRDefault="003C6172" w:rsidP="009718DF">
      <w:pPr>
        <w:pStyle w:val="ConsPlusNormal"/>
        <w:jc w:val="both"/>
        <w:rPr>
          <w:rFonts w:ascii="Times New Roman" w:hAnsi="Times New Roman" w:cs="Times New Roman"/>
          <w:sz w:val="24"/>
          <w:vertAlign w:val="superscript"/>
        </w:rPr>
      </w:pPr>
      <w:bookmarkStart w:id="1" w:name="P2265"/>
      <w:bookmarkEnd w:id="1"/>
    </w:p>
    <w:p w:rsidR="009718DF" w:rsidRPr="0088719C" w:rsidRDefault="008654E1" w:rsidP="009718DF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614232">
        <w:rPr>
          <w:rFonts w:ascii="Times New Roman" w:hAnsi="Times New Roman" w:cs="Times New Roman"/>
          <w:sz w:val="24"/>
          <w:vertAlign w:val="superscript"/>
        </w:rPr>
        <w:t>1</w:t>
      </w:r>
      <w:r w:rsidR="009718DF" w:rsidRPr="00614232">
        <w:rPr>
          <w:rFonts w:ascii="Times New Roman" w:hAnsi="Times New Roman" w:cs="Times New Roman"/>
          <w:sz w:val="24"/>
        </w:rPr>
        <w:t xml:space="preserve"> Кроме</w:t>
      </w:r>
      <w:r w:rsidR="009718DF" w:rsidRPr="0088719C">
        <w:rPr>
          <w:rFonts w:ascii="Times New Roman" w:hAnsi="Times New Roman" w:cs="Times New Roman"/>
          <w:sz w:val="24"/>
        </w:rPr>
        <w:t xml:space="preserve"> случаев госпитализации на геронтологические профильные койки</w:t>
      </w:r>
    </w:p>
    <w:sectPr w:rsidR="009718DF" w:rsidRPr="0088719C" w:rsidSect="00D9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18DF"/>
    <w:rsid w:val="00010AB2"/>
    <w:rsid w:val="000577F2"/>
    <w:rsid w:val="00075820"/>
    <w:rsid w:val="00082E6F"/>
    <w:rsid w:val="00136554"/>
    <w:rsid w:val="00246A5C"/>
    <w:rsid w:val="002537CD"/>
    <w:rsid w:val="0032675B"/>
    <w:rsid w:val="0032712E"/>
    <w:rsid w:val="00336A37"/>
    <w:rsid w:val="003C6172"/>
    <w:rsid w:val="00445A0B"/>
    <w:rsid w:val="004929DA"/>
    <w:rsid w:val="004B49CB"/>
    <w:rsid w:val="00511AB7"/>
    <w:rsid w:val="00614232"/>
    <w:rsid w:val="00690ECD"/>
    <w:rsid w:val="007E217E"/>
    <w:rsid w:val="0086179F"/>
    <w:rsid w:val="008654E1"/>
    <w:rsid w:val="009709A5"/>
    <w:rsid w:val="009718DF"/>
    <w:rsid w:val="00AA5652"/>
    <w:rsid w:val="00B169BF"/>
    <w:rsid w:val="00B95FDF"/>
    <w:rsid w:val="00BD1771"/>
    <w:rsid w:val="00C87E98"/>
    <w:rsid w:val="00C94BB5"/>
    <w:rsid w:val="00CF161E"/>
    <w:rsid w:val="00D93036"/>
    <w:rsid w:val="00DA422E"/>
    <w:rsid w:val="00E5057B"/>
    <w:rsid w:val="00EB474F"/>
    <w:rsid w:val="00EB6F08"/>
    <w:rsid w:val="00ED322F"/>
    <w:rsid w:val="00EE360F"/>
    <w:rsid w:val="00F34190"/>
    <w:rsid w:val="00FA4846"/>
    <w:rsid w:val="00FA68E2"/>
    <w:rsid w:val="00FC2D8D"/>
    <w:rsid w:val="00FF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lazg</cp:lastModifiedBy>
  <cp:revision>20</cp:revision>
  <dcterms:created xsi:type="dcterms:W3CDTF">2019-12-08T20:47:00Z</dcterms:created>
  <dcterms:modified xsi:type="dcterms:W3CDTF">2021-01-25T13:51:00Z</dcterms:modified>
</cp:coreProperties>
</file>