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15" w:rsidRDefault="00D43F15" w:rsidP="00D43F15">
      <w:pPr>
        <w:pStyle w:val="a3"/>
        <w:spacing w:before="0" w:before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Правила внутреннего распорядка — это организационно — правовой документ, регламентирующий в соответствии с действующим законодательством в области здравоохранения поведение пациентов в МО, а также иные вопросы, возникающие между пациентом (его представителем) и лечебным учреждением.</w:t>
      </w:r>
      <w:r>
        <w:rPr>
          <w:rFonts w:ascii="Arial" w:hAnsi="Arial" w:cs="Arial"/>
          <w:color w:val="4C4C4C"/>
          <w:sz w:val="19"/>
          <w:szCs w:val="19"/>
        </w:rPr>
        <w:br/>
      </w:r>
      <w:r>
        <w:rPr>
          <w:rFonts w:ascii="Arial" w:hAnsi="Arial" w:cs="Arial"/>
          <w:color w:val="4C4C4C"/>
          <w:sz w:val="19"/>
          <w:szCs w:val="19"/>
        </w:rPr>
        <w:br/>
        <w:t>1. Общие правила</w:t>
      </w:r>
      <w:r>
        <w:rPr>
          <w:rFonts w:ascii="Arial" w:hAnsi="Arial" w:cs="Arial"/>
          <w:color w:val="4C4C4C"/>
          <w:sz w:val="19"/>
          <w:szCs w:val="19"/>
        </w:rPr>
        <w:br/>
        <w:t>1. Настоящие правила разработаны в соответствии с Федеральным законом № 323-Ф3 от 21 ноября 2001 года «Об основах охраны здоровья граждан в Российской Федерации» и другими нормативными актами в целях реализации предусмотренных законом прав пациентов, создания наиболее благоприятных возможностей для получения пациентом квалифицированного и своевременного обследования и лечения.</w:t>
      </w:r>
      <w:r>
        <w:rPr>
          <w:rFonts w:ascii="Arial" w:hAnsi="Arial" w:cs="Arial"/>
          <w:color w:val="4C4C4C"/>
          <w:sz w:val="19"/>
          <w:szCs w:val="19"/>
        </w:rPr>
        <w:br/>
        <w:t>Настоящие Правила обязательны для пациентов, а также иных лиц, обратившихся в учреждение здравоохранения.</w:t>
      </w:r>
      <w:r>
        <w:rPr>
          <w:rFonts w:ascii="Arial" w:hAnsi="Arial" w:cs="Arial"/>
          <w:color w:val="4C4C4C"/>
          <w:sz w:val="19"/>
          <w:szCs w:val="19"/>
        </w:rPr>
        <w:br/>
        <w:t>2. В помещениях медицинского учреждения запрещается:</w:t>
      </w:r>
      <w:r>
        <w:rPr>
          <w:rFonts w:ascii="Arial" w:hAnsi="Arial" w:cs="Arial"/>
          <w:color w:val="4C4C4C"/>
          <w:sz w:val="19"/>
          <w:szCs w:val="19"/>
        </w:rPr>
        <w:br/>
        <w:t>• курение табака на территории и в помещениях (на основании ст. 12 ФЗ от 23 февраля 2013 г. № 15-ФЗ «Об охране здоровья граждан от воздействия окружающего табачного дыма и последствий курения табака»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.</w:t>
      </w:r>
      <w:proofErr w:type="gramEnd"/>
      <w:r>
        <w:rPr>
          <w:rFonts w:ascii="Arial" w:hAnsi="Arial" w:cs="Arial"/>
          <w:color w:val="4C4C4C"/>
          <w:sz w:val="19"/>
          <w:szCs w:val="19"/>
        </w:rPr>
        <w:br/>
        <w:t xml:space="preserve">•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в</w:t>
      </w:r>
      <w:proofErr w:type="gramEnd"/>
      <w:r>
        <w:rPr>
          <w:rFonts w:ascii="Arial" w:hAnsi="Arial" w:cs="Arial"/>
          <w:color w:val="4C4C4C"/>
          <w:sz w:val="19"/>
          <w:szCs w:val="19"/>
        </w:rPr>
        <w:t>ести громкие разговоры, шуметь,</w:t>
      </w:r>
      <w:r>
        <w:rPr>
          <w:rFonts w:ascii="Arial" w:hAnsi="Arial" w:cs="Arial"/>
          <w:color w:val="4C4C4C"/>
          <w:sz w:val="19"/>
          <w:szCs w:val="19"/>
        </w:rPr>
        <w:br/>
        <w:t>• распивать спиртные напитки, употреблять наркотические и токсические средства, появляться в состоянии алкогольного и наркотического опьянения.</w:t>
      </w:r>
      <w:r>
        <w:rPr>
          <w:rFonts w:ascii="Arial" w:hAnsi="Arial" w:cs="Arial"/>
          <w:color w:val="4C4C4C"/>
          <w:sz w:val="19"/>
          <w:szCs w:val="19"/>
        </w:rPr>
        <w:br/>
        <w:t>• пользоваться в палате электрокипятильниками, электрическими грелками, а также тройниками, удлинителями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.</w:t>
      </w:r>
      <w:proofErr w:type="gramEnd"/>
      <w:r>
        <w:rPr>
          <w:rFonts w:ascii="Arial" w:hAnsi="Arial" w:cs="Arial"/>
          <w:color w:val="4C4C4C"/>
          <w:sz w:val="19"/>
          <w:szCs w:val="19"/>
        </w:rPr>
        <w:br/>
        <w:t xml:space="preserve">•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у</w:t>
      </w:r>
      <w:proofErr w:type="gramEnd"/>
      <w:r>
        <w:rPr>
          <w:rFonts w:ascii="Arial" w:hAnsi="Arial" w:cs="Arial"/>
          <w:color w:val="4C4C4C"/>
          <w:sz w:val="19"/>
          <w:szCs w:val="19"/>
        </w:rPr>
        <w:t>станавливать в палате бытовую электроаппаратуру, оргтехнику без согласия заведующего отделением.</w:t>
      </w:r>
      <w:r>
        <w:rPr>
          <w:rFonts w:ascii="Arial" w:hAnsi="Arial" w:cs="Arial"/>
          <w:color w:val="4C4C4C"/>
          <w:sz w:val="19"/>
          <w:szCs w:val="19"/>
        </w:rPr>
        <w:br/>
        <w:t xml:space="preserve">3.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При обращении за медицинской помощью в ГБУЗ «</w:t>
      </w:r>
      <w:proofErr w:type="spellStart"/>
      <w:r w:rsidR="000A258C">
        <w:rPr>
          <w:rFonts w:ascii="Arial" w:hAnsi="Arial" w:cs="Arial"/>
          <w:color w:val="4C4C4C"/>
          <w:sz w:val="19"/>
          <w:szCs w:val="19"/>
        </w:rPr>
        <w:t>Пудожская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 ЦРБ» пациент должен соблюдать:</w:t>
      </w:r>
      <w:r>
        <w:rPr>
          <w:rFonts w:ascii="Arial" w:hAnsi="Arial" w:cs="Arial"/>
          <w:color w:val="4C4C4C"/>
          <w:sz w:val="19"/>
          <w:szCs w:val="19"/>
        </w:rPr>
        <w:br/>
        <w:t>• режим работы медицинского учреждения,</w:t>
      </w:r>
      <w:r>
        <w:rPr>
          <w:rFonts w:ascii="Arial" w:hAnsi="Arial" w:cs="Arial"/>
          <w:color w:val="4C4C4C"/>
          <w:sz w:val="19"/>
          <w:szCs w:val="19"/>
        </w:rPr>
        <w:br/>
        <w:t>• правила поведения в общественных местах,</w:t>
      </w:r>
      <w:r>
        <w:rPr>
          <w:rFonts w:ascii="Arial" w:hAnsi="Arial" w:cs="Arial"/>
          <w:color w:val="4C4C4C"/>
          <w:sz w:val="19"/>
          <w:szCs w:val="19"/>
        </w:rPr>
        <w:br/>
        <w:t>• требования пожарной безопасности,</w:t>
      </w:r>
      <w:r>
        <w:rPr>
          <w:rFonts w:ascii="Arial" w:hAnsi="Arial" w:cs="Arial"/>
          <w:color w:val="4C4C4C"/>
          <w:sz w:val="19"/>
          <w:szCs w:val="19"/>
        </w:rPr>
        <w:br/>
        <w:t>• санитарно- противоэпидемический режим,</w:t>
      </w:r>
      <w:r>
        <w:rPr>
          <w:rFonts w:ascii="Arial" w:hAnsi="Arial" w:cs="Arial"/>
          <w:color w:val="4C4C4C"/>
          <w:sz w:val="19"/>
          <w:szCs w:val="19"/>
        </w:rPr>
        <w:br/>
        <w:t>• оформлять отказ от медицинского вмешательства или его прекращении,</w:t>
      </w:r>
      <w:r>
        <w:rPr>
          <w:rFonts w:ascii="Arial" w:hAnsi="Arial" w:cs="Arial"/>
          <w:color w:val="4C4C4C"/>
          <w:sz w:val="19"/>
          <w:szCs w:val="19"/>
        </w:rPr>
        <w:br/>
        <w:t>• уважительно относится к медицинскому персоналу, доброжелательно и вежливо – к другим пациентам,</w:t>
      </w:r>
      <w:r>
        <w:rPr>
          <w:rFonts w:ascii="Arial" w:hAnsi="Arial" w:cs="Arial"/>
          <w:color w:val="4C4C4C"/>
          <w:sz w:val="19"/>
          <w:szCs w:val="19"/>
        </w:rPr>
        <w:br/>
        <w:t>• бережно относится к имуществу МО.</w:t>
      </w:r>
      <w:proofErr w:type="gramEnd"/>
      <w:r>
        <w:rPr>
          <w:rFonts w:ascii="Arial" w:hAnsi="Arial" w:cs="Arial"/>
          <w:color w:val="4C4C4C"/>
          <w:sz w:val="19"/>
          <w:szCs w:val="19"/>
        </w:rPr>
        <w:t xml:space="preserve"> В случае причинения ущерба любому виду имущества ГБУЗ «</w:t>
      </w:r>
      <w:proofErr w:type="spellStart"/>
      <w:r w:rsidR="000A258C">
        <w:rPr>
          <w:rFonts w:ascii="Arial" w:hAnsi="Arial" w:cs="Arial"/>
          <w:color w:val="4C4C4C"/>
          <w:sz w:val="19"/>
          <w:szCs w:val="19"/>
        </w:rPr>
        <w:t>Пудожская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 ЦРБ» (уничтожение, порча, повреждение и т.д.) пациент или его законные представители обязаны возместить все убытки (согласно ст.1064 ГК РФ)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.</w:t>
      </w:r>
      <w:proofErr w:type="gramEnd"/>
      <w:r>
        <w:rPr>
          <w:rFonts w:ascii="Arial" w:hAnsi="Arial" w:cs="Arial"/>
          <w:color w:val="4C4C4C"/>
          <w:sz w:val="19"/>
          <w:szCs w:val="19"/>
        </w:rPr>
        <w:br/>
        <w:t xml:space="preserve">•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п</w:t>
      </w:r>
      <w:proofErr w:type="gramEnd"/>
      <w:r>
        <w:rPr>
          <w:rFonts w:ascii="Arial" w:hAnsi="Arial" w:cs="Arial"/>
          <w:color w:val="4C4C4C"/>
          <w:sz w:val="19"/>
          <w:szCs w:val="19"/>
        </w:rPr>
        <w:t>ри обнаружении источника пожара, иных угроз немедленно сообщить об этом дежурному персоналу.</w:t>
      </w:r>
      <w:r>
        <w:rPr>
          <w:rFonts w:ascii="Arial" w:hAnsi="Arial" w:cs="Arial"/>
          <w:color w:val="4C4C4C"/>
          <w:sz w:val="19"/>
          <w:szCs w:val="19"/>
        </w:rPr>
        <w:br/>
        <w:t>4. При стационарном лечении пациент может пользоваться личным бельем, одеждой и обувью, принимать посетителей в установленные часы, за исключением периода карантина и если это не противоречит санитарно-эпидемиологическому режиму.</w:t>
      </w:r>
      <w:r>
        <w:rPr>
          <w:rFonts w:ascii="Arial" w:hAnsi="Arial" w:cs="Arial"/>
          <w:color w:val="4C4C4C"/>
          <w:sz w:val="19"/>
          <w:szCs w:val="19"/>
        </w:rPr>
        <w:br/>
        <w:t>5. В отделениях следует сохранять тишину. Звонок мобильного телефона должен быть выключен на все время пребывания в стационаре. Пользование стационарным телефоном в отделении возможно только с разрешения медицинского персонала. Не разрешается отвлекать посторонними разговорами медицинский и обслуживающий персонал, в том числе работников охраны. Пациентам и их родственникам запрещено свободное хождение по другим отделениям ГБУЗ «</w:t>
      </w:r>
      <w:proofErr w:type="spellStart"/>
      <w:r w:rsidR="000A258C">
        <w:rPr>
          <w:rFonts w:ascii="Arial" w:hAnsi="Arial" w:cs="Arial"/>
          <w:color w:val="4C4C4C"/>
          <w:sz w:val="19"/>
          <w:szCs w:val="19"/>
        </w:rPr>
        <w:t>Пудожская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 ЦРБ».</w:t>
      </w:r>
      <w:r>
        <w:rPr>
          <w:rFonts w:ascii="Arial" w:hAnsi="Arial" w:cs="Arial"/>
          <w:color w:val="4C4C4C"/>
          <w:sz w:val="19"/>
          <w:szCs w:val="19"/>
        </w:rPr>
        <w:br/>
        <w:t>6. В палатах, коридорах и туалетах необходимо соблюдать чистоту. Запрещается бросать в унитазы тряпки, бинты, вату и другие предметы гигиены, так как они засоряют канализацию. В туалетах предусмотрены специальные бачки.</w:t>
      </w:r>
      <w:r>
        <w:rPr>
          <w:rFonts w:ascii="Arial" w:hAnsi="Arial" w:cs="Arial"/>
          <w:color w:val="4C4C4C"/>
          <w:sz w:val="19"/>
          <w:szCs w:val="19"/>
        </w:rPr>
        <w:br/>
        <w:t>7. Посещение пациентов, находящихся на строгом постельном режиме, допускается при наличии у них сменной обуви, халата, а также пропуска оформленного лечащим (дежурным врачом).</w:t>
      </w:r>
      <w:r>
        <w:rPr>
          <w:rFonts w:ascii="Arial" w:hAnsi="Arial" w:cs="Arial"/>
          <w:color w:val="4C4C4C"/>
          <w:sz w:val="19"/>
          <w:szCs w:val="19"/>
        </w:rPr>
        <w:br/>
        <w:t>8. Передачи принимаются в приемном отделении через медицинский персонал с 16-00 до 19-00. Ассортимент продуктов питания, передаваемый пациенту, должен соответствовать назначенной диете и утвержденному перечню продуктов, разрешаемых для передач.</w:t>
      </w:r>
      <w:r>
        <w:rPr>
          <w:rFonts w:ascii="Arial" w:hAnsi="Arial" w:cs="Arial"/>
          <w:color w:val="4C4C4C"/>
          <w:sz w:val="19"/>
          <w:szCs w:val="19"/>
        </w:rPr>
        <w:br/>
      </w:r>
      <w:proofErr w:type="gramStart"/>
      <w:r>
        <w:rPr>
          <w:rFonts w:ascii="Arial" w:hAnsi="Arial" w:cs="Arial"/>
          <w:color w:val="4C4C4C"/>
          <w:sz w:val="19"/>
          <w:szCs w:val="19"/>
        </w:rPr>
        <w:t xml:space="preserve">В соответствии с Санитарно-эпидемиологическими правилами и нормативами </w:t>
      </w:r>
      <w:proofErr w:type="spellStart"/>
      <w:r>
        <w:rPr>
          <w:rFonts w:ascii="Arial" w:hAnsi="Arial" w:cs="Arial"/>
          <w:color w:val="4C4C4C"/>
          <w:sz w:val="19"/>
          <w:szCs w:val="19"/>
        </w:rPr>
        <w:t>СанПиН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 2.1.3.2630-10 разрешается приносить в отделение и оставлять в холодильнике следующие продукты питания:</w:t>
      </w:r>
      <w:r>
        <w:rPr>
          <w:rFonts w:ascii="Arial" w:hAnsi="Arial" w:cs="Arial"/>
          <w:color w:val="4C4C4C"/>
          <w:sz w:val="19"/>
          <w:szCs w:val="19"/>
        </w:rPr>
        <w:br/>
        <w:t>• минеральную воду (предпочтительно негазированную),</w:t>
      </w:r>
      <w:r>
        <w:rPr>
          <w:rFonts w:ascii="Arial" w:hAnsi="Arial" w:cs="Arial"/>
          <w:color w:val="4C4C4C"/>
          <w:sz w:val="19"/>
          <w:szCs w:val="19"/>
        </w:rPr>
        <w:br/>
        <w:t>• соки в мелкой расфасовке (кроме виноградного),</w:t>
      </w:r>
      <w:r>
        <w:rPr>
          <w:rFonts w:ascii="Arial" w:hAnsi="Arial" w:cs="Arial"/>
          <w:color w:val="4C4C4C"/>
          <w:sz w:val="19"/>
          <w:szCs w:val="19"/>
        </w:rPr>
        <w:br/>
        <w:t>• фрукты: яблоки, груши, бананы, апельсины, мандарины, нектарины,</w:t>
      </w:r>
      <w:r>
        <w:rPr>
          <w:rFonts w:ascii="Arial" w:hAnsi="Arial" w:cs="Arial"/>
          <w:color w:val="4C4C4C"/>
          <w:sz w:val="19"/>
          <w:szCs w:val="19"/>
        </w:rPr>
        <w:br/>
        <w:t>• сухое печенье, вафли, сухари, карамель,</w:t>
      </w:r>
      <w:r>
        <w:rPr>
          <w:rFonts w:ascii="Arial" w:hAnsi="Arial" w:cs="Arial"/>
          <w:color w:val="4C4C4C"/>
          <w:sz w:val="19"/>
          <w:szCs w:val="19"/>
        </w:rPr>
        <w:br/>
        <w:t>• кисломолочные продукты длительного хранения: йогурты и творожки.</w:t>
      </w:r>
      <w:proofErr w:type="gramEnd"/>
      <w:r>
        <w:rPr>
          <w:rFonts w:ascii="Arial" w:hAnsi="Arial" w:cs="Arial"/>
          <w:color w:val="4C4C4C"/>
          <w:sz w:val="19"/>
          <w:szCs w:val="19"/>
        </w:rPr>
        <w:br/>
        <w:t>Пациентам и лицам, осуществляющим уход за больными, запрещается принимать передачи для других пациентов.</w:t>
      </w:r>
      <w:r>
        <w:rPr>
          <w:rFonts w:ascii="Arial" w:hAnsi="Arial" w:cs="Arial"/>
          <w:color w:val="4C4C4C"/>
          <w:sz w:val="19"/>
          <w:szCs w:val="19"/>
        </w:rPr>
        <w:br/>
        <w:t>9. При лечении (обследовании) в условиях стационара пациент обязан соблюдать лечебно-охранительный режим, предписанный лечащим врачом, своевременно ставить в известность дежурный медперсонал об ухудшении состояния своего здоровья. Запрещается принимать свои лекарственные препараты без согласования с лечащим врачом. Все вопросы, связанные с диагнозом и лечением ребенка, должны обсуждаться только с лечащим врачом или заведующим отделением.</w:t>
      </w:r>
      <w:r>
        <w:rPr>
          <w:rFonts w:ascii="Arial" w:hAnsi="Arial" w:cs="Arial"/>
          <w:color w:val="4C4C4C"/>
          <w:sz w:val="19"/>
          <w:szCs w:val="19"/>
        </w:rPr>
        <w:br/>
      </w:r>
      <w:r>
        <w:rPr>
          <w:rFonts w:ascii="Arial" w:hAnsi="Arial" w:cs="Arial"/>
          <w:color w:val="4C4C4C"/>
          <w:sz w:val="19"/>
          <w:szCs w:val="19"/>
        </w:rPr>
        <w:lastRenderedPageBreak/>
        <w:t xml:space="preserve">10. Не покидать отделение без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разрешения</w:t>
      </w:r>
      <w:proofErr w:type="gramEnd"/>
      <w:r>
        <w:rPr>
          <w:rFonts w:ascii="Arial" w:hAnsi="Arial" w:cs="Arial"/>
          <w:color w:val="4C4C4C"/>
          <w:sz w:val="19"/>
          <w:szCs w:val="19"/>
        </w:rPr>
        <w:t xml:space="preserve"> лечащего врача. Самовольный уход пациента из стационара расценивается как отказ от медицинской помощи с соответствующими последствиями, за которые ГБУЗ «</w:t>
      </w:r>
      <w:proofErr w:type="spellStart"/>
      <w:r w:rsidR="000A258C">
        <w:rPr>
          <w:rFonts w:ascii="Arial" w:hAnsi="Arial" w:cs="Arial"/>
          <w:color w:val="4C4C4C"/>
          <w:sz w:val="19"/>
          <w:szCs w:val="19"/>
        </w:rPr>
        <w:t>Пудожская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 ЦРБ» ответственности не несет.</w:t>
      </w:r>
      <w:r>
        <w:rPr>
          <w:rFonts w:ascii="Arial" w:hAnsi="Arial" w:cs="Arial"/>
          <w:color w:val="4C4C4C"/>
          <w:sz w:val="19"/>
          <w:szCs w:val="19"/>
        </w:rPr>
        <w:br/>
        <w:t>Выписка пациентов производится лечащим врачом по согласованию с заведующим отделением стационара.</w:t>
      </w:r>
      <w:r>
        <w:rPr>
          <w:rFonts w:ascii="Arial" w:hAnsi="Arial" w:cs="Arial"/>
          <w:color w:val="4C4C4C"/>
          <w:sz w:val="19"/>
          <w:szCs w:val="19"/>
        </w:rPr>
        <w:br/>
        <w:t>11. При лечении (обследовании) в условиях стационара пациент обязан соблюдать режим дня отделения.</w:t>
      </w:r>
      <w:r>
        <w:rPr>
          <w:rFonts w:ascii="Arial" w:hAnsi="Arial" w:cs="Arial"/>
          <w:color w:val="4C4C4C"/>
          <w:sz w:val="19"/>
          <w:szCs w:val="19"/>
        </w:rPr>
        <w:br/>
      </w:r>
      <w:proofErr w:type="gramStart"/>
      <w:r>
        <w:rPr>
          <w:rFonts w:ascii="Arial" w:hAnsi="Arial" w:cs="Arial"/>
          <w:color w:val="4C4C4C"/>
          <w:sz w:val="19"/>
          <w:szCs w:val="19"/>
        </w:rPr>
        <w:t>Режим дня:</w:t>
      </w:r>
      <w:r>
        <w:rPr>
          <w:rFonts w:ascii="Arial" w:hAnsi="Arial" w:cs="Arial"/>
          <w:color w:val="4C4C4C"/>
          <w:sz w:val="19"/>
          <w:szCs w:val="19"/>
        </w:rPr>
        <w:br/>
        <w:t>6.00 -7.00 — подъем, выполнение врачебных назначений</w:t>
      </w:r>
      <w:r>
        <w:rPr>
          <w:rFonts w:ascii="Arial" w:hAnsi="Arial" w:cs="Arial"/>
          <w:color w:val="4C4C4C"/>
          <w:sz w:val="19"/>
          <w:szCs w:val="19"/>
        </w:rPr>
        <w:br/>
        <w:t>7.00 — 8 .30 — утренний туалет</w:t>
      </w:r>
      <w:r>
        <w:rPr>
          <w:rFonts w:ascii="Arial" w:hAnsi="Arial" w:cs="Arial"/>
          <w:color w:val="4C4C4C"/>
          <w:sz w:val="19"/>
          <w:szCs w:val="19"/>
        </w:rPr>
        <w:br/>
        <w:t>8.30 — 9.00 — завтрак</w:t>
      </w:r>
      <w:r>
        <w:rPr>
          <w:rFonts w:ascii="Arial" w:hAnsi="Arial" w:cs="Arial"/>
          <w:color w:val="4C4C4C"/>
          <w:sz w:val="19"/>
          <w:szCs w:val="19"/>
        </w:rPr>
        <w:br/>
        <w:t>9.00 — 9.30 — выполнение врачебных назначений</w:t>
      </w:r>
      <w:r>
        <w:rPr>
          <w:rFonts w:ascii="Arial" w:hAnsi="Arial" w:cs="Arial"/>
          <w:color w:val="4C4C4C"/>
          <w:sz w:val="19"/>
          <w:szCs w:val="19"/>
        </w:rPr>
        <w:br/>
        <w:t>9.30 — 10.30 — обход врача</w:t>
      </w:r>
      <w:r>
        <w:rPr>
          <w:rFonts w:ascii="Arial" w:hAnsi="Arial" w:cs="Arial"/>
          <w:color w:val="4C4C4C"/>
          <w:sz w:val="19"/>
          <w:szCs w:val="19"/>
        </w:rPr>
        <w:br/>
        <w:t>10.30- 13.00 — выполнение врачебных назначений</w:t>
      </w:r>
      <w:r>
        <w:rPr>
          <w:rFonts w:ascii="Arial" w:hAnsi="Arial" w:cs="Arial"/>
          <w:color w:val="4C4C4C"/>
          <w:sz w:val="19"/>
          <w:szCs w:val="19"/>
        </w:rPr>
        <w:br/>
        <w:t>13.00 — 14.00- обед</w:t>
      </w:r>
      <w:r>
        <w:rPr>
          <w:rFonts w:ascii="Arial" w:hAnsi="Arial" w:cs="Arial"/>
          <w:color w:val="4C4C4C"/>
          <w:sz w:val="19"/>
          <w:szCs w:val="19"/>
        </w:rPr>
        <w:br/>
        <w:t>14.00 — 16.00- тихий час</w:t>
      </w:r>
      <w:r>
        <w:rPr>
          <w:rFonts w:ascii="Arial" w:hAnsi="Arial" w:cs="Arial"/>
          <w:color w:val="4C4C4C"/>
          <w:sz w:val="19"/>
          <w:szCs w:val="19"/>
        </w:rPr>
        <w:br/>
        <w:t>16.00 — 16.15- полдник</w:t>
      </w:r>
      <w:r>
        <w:rPr>
          <w:rFonts w:ascii="Arial" w:hAnsi="Arial" w:cs="Arial"/>
          <w:color w:val="4C4C4C"/>
          <w:sz w:val="19"/>
          <w:szCs w:val="19"/>
        </w:rPr>
        <w:br/>
        <w:t>16.15 — 17 00- выполнение врачебных назначений</w:t>
      </w:r>
      <w:r>
        <w:rPr>
          <w:rFonts w:ascii="Arial" w:hAnsi="Arial" w:cs="Arial"/>
          <w:color w:val="4C4C4C"/>
          <w:sz w:val="19"/>
          <w:szCs w:val="19"/>
        </w:rPr>
        <w:br/>
        <w:t>17.00 — 18.30- посещения пациентов родственниками, свободное время</w:t>
      </w:r>
      <w:r>
        <w:rPr>
          <w:rFonts w:ascii="Arial" w:hAnsi="Arial" w:cs="Arial"/>
          <w:color w:val="4C4C4C"/>
          <w:sz w:val="19"/>
          <w:szCs w:val="19"/>
        </w:rPr>
        <w:br/>
        <w:t>18.30 — 19.00- ужин</w:t>
      </w:r>
      <w:r>
        <w:rPr>
          <w:rFonts w:ascii="Arial" w:hAnsi="Arial" w:cs="Arial"/>
          <w:color w:val="4C4C4C"/>
          <w:sz w:val="19"/>
          <w:szCs w:val="19"/>
        </w:rPr>
        <w:br/>
        <w:t>19.00 — 21.00- выполнение врачебных</w:t>
      </w:r>
      <w:proofErr w:type="gramEnd"/>
      <w:r>
        <w:rPr>
          <w:rFonts w:ascii="Arial" w:hAnsi="Arial" w:cs="Arial"/>
          <w:color w:val="4C4C4C"/>
          <w:sz w:val="19"/>
          <w:szCs w:val="19"/>
        </w:rPr>
        <w:t xml:space="preserve"> назначений</w:t>
      </w:r>
      <w:r>
        <w:rPr>
          <w:rFonts w:ascii="Arial" w:hAnsi="Arial" w:cs="Arial"/>
          <w:color w:val="4C4C4C"/>
          <w:sz w:val="19"/>
          <w:szCs w:val="19"/>
        </w:rPr>
        <w:br/>
        <w:t>21.00 — 22.00 — вечерний туалет</w:t>
      </w:r>
      <w:r>
        <w:rPr>
          <w:rFonts w:ascii="Arial" w:hAnsi="Arial" w:cs="Arial"/>
          <w:color w:val="4C4C4C"/>
          <w:sz w:val="19"/>
          <w:szCs w:val="19"/>
        </w:rPr>
        <w:br/>
        <w:t>22.00 — сон</w:t>
      </w:r>
      <w:r>
        <w:rPr>
          <w:rFonts w:ascii="Arial" w:hAnsi="Arial" w:cs="Arial"/>
          <w:color w:val="4C4C4C"/>
          <w:sz w:val="19"/>
          <w:szCs w:val="19"/>
        </w:rPr>
        <w:br/>
        <w:t>12. Верхнюю одежду необходимо сдавать в гардероб или отдавать родственникам, запрещается хранить верхнюю одежду в палате. В отделениях не рекомендуется приносить ценные вещи, поскольку в случае их пропажи администрация ГБУЗ «</w:t>
      </w:r>
      <w:proofErr w:type="spellStart"/>
      <w:r w:rsidR="000A258C">
        <w:rPr>
          <w:rFonts w:ascii="Arial" w:hAnsi="Arial" w:cs="Arial"/>
          <w:color w:val="4C4C4C"/>
          <w:sz w:val="19"/>
          <w:szCs w:val="19"/>
        </w:rPr>
        <w:t>Пудожская</w:t>
      </w:r>
      <w:proofErr w:type="spellEnd"/>
      <w:r w:rsidR="000A258C"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Fonts w:ascii="Arial" w:hAnsi="Arial" w:cs="Arial"/>
          <w:color w:val="4C4C4C"/>
          <w:sz w:val="19"/>
          <w:szCs w:val="19"/>
        </w:rPr>
        <w:t>ЦРБ» ответственности не несет.</w:t>
      </w:r>
      <w:r>
        <w:rPr>
          <w:rFonts w:ascii="Arial" w:hAnsi="Arial" w:cs="Arial"/>
          <w:color w:val="4C4C4C"/>
          <w:sz w:val="19"/>
          <w:szCs w:val="19"/>
        </w:rPr>
        <w:br/>
        <w:t>13. Дополнительные сервисные услуги (отдельная палата с местом для осуществляющего уход, телевизор, холодильник и др.) оказываются на платной основе по договору после согласования с руководителем учреждения или заведующим отделением.</w:t>
      </w:r>
      <w:r>
        <w:rPr>
          <w:rFonts w:ascii="Arial" w:hAnsi="Arial" w:cs="Arial"/>
          <w:color w:val="4C4C4C"/>
          <w:sz w:val="19"/>
          <w:szCs w:val="19"/>
        </w:rPr>
        <w:br/>
        <w:t>14. Нарушение Правил внутреннего распорядка медицинской организации влечет ответственность, установленную действующим законодательством.</w:t>
      </w:r>
    </w:p>
    <w:p w:rsidR="00D43F15" w:rsidRDefault="00D43F15" w:rsidP="00D43F15">
      <w:pPr>
        <w:pStyle w:val="a3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2. Правила совместного пребывания с детьми</w:t>
      </w:r>
    </w:p>
    <w:p w:rsidR="00D43F15" w:rsidRDefault="00D43F15" w:rsidP="00D43F15">
      <w:pPr>
        <w:pStyle w:val="a3"/>
        <w:spacing w:after="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Лица, осуществляющие уход, госпитализированные с детьми, должны соблюдать определенные правила пребывания в стационаре:</w:t>
      </w:r>
      <w:r>
        <w:rPr>
          <w:rFonts w:ascii="Arial" w:hAnsi="Arial" w:cs="Arial"/>
          <w:color w:val="4C4C4C"/>
          <w:sz w:val="19"/>
          <w:szCs w:val="19"/>
        </w:rPr>
        <w:br/>
        <w:t>1. Одному из родителей (иному законному представителю) или иному члену семьи предоставляется право в интересах лечения ребенка находиться вместе с ним в больничном учреждении в течение всего времени его пребывания независимо от возраста ребенка. Для ухода за ребенком в отделении может находиться постоянно только один из родителей или иной законный представитель или родственник.</w:t>
      </w:r>
      <w:r>
        <w:rPr>
          <w:rFonts w:ascii="Arial" w:hAnsi="Arial" w:cs="Arial"/>
          <w:color w:val="4C4C4C"/>
          <w:sz w:val="19"/>
          <w:szCs w:val="19"/>
        </w:rPr>
        <w:br/>
        <w:t xml:space="preserve">2. Родитель или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>родственник, допускаемый в отделение для ухода за ребенком</w:t>
      </w:r>
      <w:r>
        <w:rPr>
          <w:rFonts w:ascii="Arial" w:hAnsi="Arial" w:cs="Arial"/>
          <w:color w:val="4C4C4C"/>
          <w:sz w:val="19"/>
          <w:szCs w:val="19"/>
        </w:rPr>
        <w:br/>
        <w:t>ОБЯЗАН</w:t>
      </w:r>
      <w:proofErr w:type="gramEnd"/>
      <w:r>
        <w:rPr>
          <w:rFonts w:ascii="Arial" w:hAnsi="Arial" w:cs="Arial"/>
          <w:color w:val="4C4C4C"/>
          <w:sz w:val="19"/>
          <w:szCs w:val="19"/>
        </w:rPr>
        <w:t>:</w:t>
      </w:r>
      <w:r>
        <w:rPr>
          <w:rFonts w:ascii="Arial" w:hAnsi="Arial" w:cs="Arial"/>
          <w:color w:val="4C4C4C"/>
          <w:sz w:val="19"/>
          <w:szCs w:val="19"/>
        </w:rPr>
        <w:br/>
        <w:t>Быть здоровым, не иметь признаков респираторной или кишечной инфекции;</w:t>
      </w:r>
      <w:r>
        <w:rPr>
          <w:rFonts w:ascii="Arial" w:hAnsi="Arial" w:cs="Arial"/>
          <w:color w:val="4C4C4C"/>
          <w:sz w:val="19"/>
          <w:szCs w:val="19"/>
        </w:rPr>
        <w:br/>
        <w:t>Иметь при себе:</w:t>
      </w:r>
      <w:r>
        <w:rPr>
          <w:rFonts w:ascii="Arial" w:hAnsi="Arial" w:cs="Arial"/>
          <w:color w:val="4C4C4C"/>
          <w:sz w:val="19"/>
          <w:szCs w:val="19"/>
        </w:rPr>
        <w:br/>
        <w:t>• Справку о прохождении флюорографии (давностью не более 1 года);</w:t>
      </w:r>
      <w:r>
        <w:rPr>
          <w:rFonts w:ascii="Arial" w:hAnsi="Arial" w:cs="Arial"/>
          <w:color w:val="4C4C4C"/>
          <w:sz w:val="19"/>
          <w:szCs w:val="19"/>
        </w:rPr>
        <w:br/>
        <w:t>• Анализ крови на RW (</w:t>
      </w:r>
      <w:proofErr w:type="spellStart"/>
      <w:r>
        <w:rPr>
          <w:rFonts w:ascii="Arial" w:hAnsi="Arial" w:cs="Arial"/>
          <w:color w:val="4C4C4C"/>
          <w:sz w:val="19"/>
          <w:szCs w:val="19"/>
        </w:rPr>
        <w:t>микрореакцию</w:t>
      </w:r>
      <w:proofErr w:type="spellEnd"/>
      <w:r>
        <w:rPr>
          <w:rFonts w:ascii="Arial" w:hAnsi="Arial" w:cs="Arial"/>
          <w:color w:val="4C4C4C"/>
          <w:sz w:val="19"/>
          <w:szCs w:val="19"/>
        </w:rPr>
        <w:t>) (давностью не более 6 месяцев);</w:t>
      </w:r>
      <w:r>
        <w:rPr>
          <w:rFonts w:ascii="Arial" w:hAnsi="Arial" w:cs="Arial"/>
          <w:color w:val="4C4C4C"/>
          <w:sz w:val="19"/>
          <w:szCs w:val="19"/>
        </w:rPr>
        <w:br/>
        <w:t xml:space="preserve">• Анализ кала на кишечную группу </w:t>
      </w:r>
      <w:proofErr w:type="gramStart"/>
      <w:r>
        <w:rPr>
          <w:rFonts w:ascii="Arial" w:hAnsi="Arial" w:cs="Arial"/>
          <w:color w:val="4C4C4C"/>
          <w:sz w:val="19"/>
          <w:szCs w:val="19"/>
        </w:rPr>
        <w:t xml:space="preserve">( </w:t>
      </w:r>
      <w:proofErr w:type="gramEnd"/>
      <w:r>
        <w:rPr>
          <w:rFonts w:ascii="Arial" w:hAnsi="Arial" w:cs="Arial"/>
          <w:color w:val="4C4C4C"/>
          <w:sz w:val="19"/>
          <w:szCs w:val="19"/>
        </w:rPr>
        <w:t>по уходу за детьми до 2-х лет)</w:t>
      </w:r>
      <w:r>
        <w:rPr>
          <w:rFonts w:ascii="Arial" w:hAnsi="Arial" w:cs="Arial"/>
          <w:color w:val="4C4C4C"/>
          <w:sz w:val="19"/>
          <w:szCs w:val="19"/>
        </w:rPr>
        <w:br/>
        <w:t>3. Лицо, осуществляющее уход, надевает больничную одежду и обязано подчиняться настоящим правилам.</w:t>
      </w:r>
      <w:r>
        <w:rPr>
          <w:rFonts w:ascii="Arial" w:hAnsi="Arial" w:cs="Arial"/>
          <w:color w:val="4C4C4C"/>
          <w:sz w:val="19"/>
          <w:szCs w:val="19"/>
        </w:rPr>
        <w:br/>
        <w:t>4. Уход за ребенком включает в себя кормление, переодевание, санитарно-гигиеническое обслуживание, сопровождение на медицинские процедуры.</w:t>
      </w:r>
      <w:r>
        <w:rPr>
          <w:rFonts w:ascii="Arial" w:hAnsi="Arial" w:cs="Arial"/>
          <w:color w:val="4C4C4C"/>
          <w:sz w:val="19"/>
          <w:szCs w:val="19"/>
        </w:rPr>
        <w:br/>
        <w:t>5. Лицам, осуществляющим уход, пребывающим с детьми младше трех лет, предоставляется питание. При совместном пребывании с ребенком любого возраста лицу, осуществляющему уход, предоставляется отдельное место.</w:t>
      </w:r>
      <w:r>
        <w:rPr>
          <w:rFonts w:ascii="Arial" w:hAnsi="Arial" w:cs="Arial"/>
          <w:color w:val="4C4C4C"/>
          <w:sz w:val="19"/>
          <w:szCs w:val="19"/>
        </w:rPr>
        <w:br/>
        <w:t>6. Не разрешается хранить личные лекарственные препараты в палатах и местах, доступных детям, а также давать без назначения врача свои лекарственные препараты.</w:t>
      </w:r>
      <w:r>
        <w:rPr>
          <w:rFonts w:ascii="Arial" w:hAnsi="Arial" w:cs="Arial"/>
          <w:color w:val="4C4C4C"/>
          <w:sz w:val="19"/>
          <w:szCs w:val="19"/>
        </w:rPr>
        <w:br/>
        <w:t>7. Информация о состоянии здоровья предоставляется только родителям или законным представителям ребенка, а также лицам, указанным в информированном добровольном согласии на медицинское вмешательство. Информация предоставляется лично.</w:t>
      </w:r>
    </w:p>
    <w:p w:rsidR="0081614A" w:rsidRDefault="0081614A"/>
    <w:sectPr w:rsidR="0081614A" w:rsidSect="00D3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43F15"/>
    <w:rsid w:val="000A258C"/>
    <w:rsid w:val="0081614A"/>
    <w:rsid w:val="00D343CC"/>
    <w:rsid w:val="00D4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1172</Words>
  <Characters>6687</Characters>
  <Application>Microsoft Office Word</Application>
  <DocSecurity>0</DocSecurity>
  <Lines>55</Lines>
  <Paragraphs>15</Paragraphs>
  <ScaleCrop>false</ScaleCrop>
  <Company>Microsoft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economist</cp:lastModifiedBy>
  <cp:revision>4</cp:revision>
  <dcterms:created xsi:type="dcterms:W3CDTF">2017-10-31T16:19:00Z</dcterms:created>
  <dcterms:modified xsi:type="dcterms:W3CDTF">2020-11-09T11:55:00Z</dcterms:modified>
</cp:coreProperties>
</file>